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E44EF3" w14:textId="77777777" w:rsidR="0072593E" w:rsidRPr="007C7F7A" w:rsidRDefault="00761D57" w:rsidP="00AE07F8">
      <w:pPr>
        <w:spacing w:after="0" w:line="360" w:lineRule="auto"/>
        <w:jc w:val="center"/>
        <w:rPr>
          <w:rFonts w:ascii="Times New Roman" w:eastAsia="Times New Roman" w:hAnsi="Times New Roman" w:cs="Times New Roman"/>
          <w:b/>
          <w:color w:val="auto"/>
          <w:sz w:val="24"/>
          <w:szCs w:val="24"/>
        </w:rPr>
      </w:pPr>
      <w:r w:rsidRPr="007C7F7A">
        <w:rPr>
          <w:rFonts w:ascii="Times New Roman" w:eastAsia="Times New Roman" w:hAnsi="Times New Roman" w:cs="Times New Roman"/>
          <w:b/>
          <w:color w:val="auto"/>
          <w:sz w:val="32"/>
          <w:szCs w:val="32"/>
        </w:rPr>
        <w:t>UMA CONTEXTUALIZAÇÃO HISTÓRICA PARA O MODELO</w:t>
      </w:r>
      <w:r w:rsidR="006A518A" w:rsidRPr="007C7F7A">
        <w:rPr>
          <w:rFonts w:ascii="Times New Roman" w:eastAsia="Times New Roman" w:hAnsi="Times New Roman" w:cs="Times New Roman"/>
          <w:b/>
          <w:color w:val="auto"/>
          <w:sz w:val="32"/>
          <w:szCs w:val="32"/>
        </w:rPr>
        <w:t xml:space="preserve"> </w:t>
      </w:r>
      <w:r w:rsidRPr="007C7F7A">
        <w:rPr>
          <w:rFonts w:ascii="Times New Roman" w:eastAsia="Times New Roman" w:hAnsi="Times New Roman" w:cs="Times New Roman"/>
          <w:b/>
          <w:color w:val="auto"/>
          <w:sz w:val="32"/>
          <w:szCs w:val="32"/>
        </w:rPr>
        <w:t>CLÁSSICO DE MALTHUS</w:t>
      </w:r>
    </w:p>
    <w:p w14:paraId="30B5BD8F" w14:textId="77777777" w:rsidR="0072593E" w:rsidRPr="007C7F7A" w:rsidRDefault="0072593E">
      <w:pPr>
        <w:spacing w:after="0"/>
        <w:rPr>
          <w:rFonts w:ascii="Times New Roman" w:eastAsia="Times New Roman" w:hAnsi="Times New Roman" w:cs="Times New Roman"/>
          <w:b/>
          <w:color w:val="auto"/>
          <w:sz w:val="24"/>
          <w:szCs w:val="24"/>
        </w:rPr>
      </w:pPr>
    </w:p>
    <w:p w14:paraId="4735E566" w14:textId="77777777" w:rsidR="003A2AAC" w:rsidRPr="0055344B" w:rsidRDefault="00761D57">
      <w:pPr>
        <w:spacing w:after="0"/>
        <w:jc w:val="center"/>
        <w:rPr>
          <w:rFonts w:ascii="Times New Roman" w:eastAsia="Times New Roman" w:hAnsi="Times New Roman" w:cs="Times New Roman"/>
          <w:b/>
          <w:color w:val="auto"/>
          <w:sz w:val="28"/>
          <w:szCs w:val="28"/>
          <w:lang w:val="en-US"/>
        </w:rPr>
      </w:pPr>
      <w:r w:rsidRPr="0055344B">
        <w:rPr>
          <w:rFonts w:ascii="Times New Roman" w:eastAsia="Times New Roman" w:hAnsi="Times New Roman" w:cs="Times New Roman"/>
          <w:b/>
          <w:color w:val="auto"/>
          <w:sz w:val="28"/>
          <w:szCs w:val="28"/>
          <w:lang w:val="en-US"/>
        </w:rPr>
        <w:t xml:space="preserve">A HISTORICAL CONTEXT OF THE </w:t>
      </w:r>
      <w:r w:rsidR="003A2AAC" w:rsidRPr="0055344B">
        <w:rPr>
          <w:rFonts w:ascii="Times New Roman" w:eastAsia="Times New Roman" w:hAnsi="Times New Roman" w:cs="Times New Roman"/>
          <w:b/>
          <w:color w:val="auto"/>
          <w:sz w:val="28"/>
          <w:szCs w:val="28"/>
          <w:lang w:val="en-US"/>
        </w:rPr>
        <w:t>CLASSICAL</w:t>
      </w:r>
    </w:p>
    <w:p w14:paraId="79AE5AB6" w14:textId="77777777" w:rsidR="0072593E" w:rsidRPr="0055344B" w:rsidRDefault="003A2AAC">
      <w:pPr>
        <w:spacing w:after="0"/>
        <w:jc w:val="center"/>
        <w:rPr>
          <w:rFonts w:ascii="Times New Roman" w:eastAsia="Times New Roman" w:hAnsi="Times New Roman" w:cs="Times New Roman"/>
          <w:b/>
          <w:color w:val="auto"/>
          <w:sz w:val="28"/>
          <w:szCs w:val="28"/>
          <w:lang w:val="es-AR"/>
        </w:rPr>
      </w:pPr>
      <w:r w:rsidRPr="0055344B">
        <w:rPr>
          <w:rFonts w:ascii="Times New Roman" w:eastAsia="Times New Roman" w:hAnsi="Times New Roman" w:cs="Times New Roman"/>
          <w:b/>
          <w:color w:val="auto"/>
          <w:sz w:val="28"/>
          <w:szCs w:val="28"/>
          <w:lang w:val="es-AR"/>
        </w:rPr>
        <w:t>MALTHUS</w:t>
      </w:r>
      <w:r w:rsidR="00252BD7" w:rsidRPr="0055344B">
        <w:rPr>
          <w:rFonts w:ascii="Times New Roman" w:eastAsia="Times New Roman" w:hAnsi="Times New Roman" w:cs="Times New Roman"/>
          <w:b/>
          <w:color w:val="auto"/>
          <w:sz w:val="28"/>
          <w:szCs w:val="28"/>
          <w:lang w:val="es-AR"/>
        </w:rPr>
        <w:t xml:space="preserve">IAN </w:t>
      </w:r>
      <w:r w:rsidR="00761D57" w:rsidRPr="0055344B">
        <w:rPr>
          <w:rFonts w:ascii="Times New Roman" w:eastAsia="Times New Roman" w:hAnsi="Times New Roman" w:cs="Times New Roman"/>
          <w:b/>
          <w:color w:val="auto"/>
          <w:sz w:val="28"/>
          <w:szCs w:val="28"/>
          <w:lang w:val="es-AR"/>
        </w:rPr>
        <w:t xml:space="preserve">MODEL </w:t>
      </w:r>
    </w:p>
    <w:p w14:paraId="30DADE19" w14:textId="77777777" w:rsidR="0072593E" w:rsidRPr="0055344B" w:rsidRDefault="0072593E">
      <w:pPr>
        <w:spacing w:after="0"/>
        <w:jc w:val="center"/>
        <w:rPr>
          <w:rFonts w:ascii="Times New Roman" w:eastAsia="Times New Roman" w:hAnsi="Times New Roman" w:cs="Times New Roman"/>
          <w:b/>
          <w:color w:val="auto"/>
          <w:lang w:val="es-AR"/>
        </w:rPr>
      </w:pPr>
    </w:p>
    <w:p w14:paraId="578720CC" w14:textId="77777777" w:rsidR="0072593E" w:rsidRPr="0055344B" w:rsidRDefault="00761D57" w:rsidP="00AE07F8">
      <w:pPr>
        <w:spacing w:after="0" w:line="360" w:lineRule="auto"/>
        <w:jc w:val="right"/>
        <w:rPr>
          <w:rFonts w:ascii="Times New Roman" w:eastAsia="Times New Roman" w:hAnsi="Times New Roman" w:cs="Times New Roman"/>
          <w:color w:val="auto"/>
          <w:sz w:val="24"/>
          <w:szCs w:val="24"/>
          <w:lang w:val="es-AR"/>
        </w:rPr>
      </w:pPr>
      <w:r w:rsidRPr="0055344B">
        <w:rPr>
          <w:rFonts w:ascii="Times New Roman" w:eastAsia="Times New Roman" w:hAnsi="Times New Roman" w:cs="Times New Roman"/>
          <w:color w:val="auto"/>
          <w:sz w:val="24"/>
          <w:szCs w:val="24"/>
          <w:lang w:val="es-AR"/>
        </w:rPr>
        <w:t xml:space="preserve">Lorena Carolina Rosa </w:t>
      </w:r>
      <w:proofErr w:type="spellStart"/>
      <w:r w:rsidRPr="0055344B">
        <w:rPr>
          <w:rFonts w:ascii="Times New Roman" w:eastAsia="Times New Roman" w:hAnsi="Times New Roman" w:cs="Times New Roman"/>
          <w:color w:val="auto"/>
          <w:sz w:val="24"/>
          <w:szCs w:val="24"/>
          <w:lang w:val="es-AR"/>
        </w:rPr>
        <w:t>Biffi</w:t>
      </w:r>
      <w:proofErr w:type="spellEnd"/>
      <w:r w:rsidRPr="007C7F7A">
        <w:rPr>
          <w:rFonts w:ascii="Times New Roman" w:eastAsia="Times New Roman" w:hAnsi="Times New Roman" w:cs="Times New Roman"/>
          <w:color w:val="auto"/>
          <w:sz w:val="24"/>
          <w:szCs w:val="24"/>
          <w:vertAlign w:val="superscript"/>
        </w:rPr>
        <w:footnoteReference w:id="1"/>
      </w:r>
    </w:p>
    <w:p w14:paraId="76022964" w14:textId="77777777" w:rsidR="0072593E" w:rsidRPr="007C7F7A" w:rsidRDefault="00761D57" w:rsidP="00AE07F8">
      <w:pPr>
        <w:spacing w:after="0" w:line="360" w:lineRule="auto"/>
        <w:jc w:val="right"/>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Breno Gabriel da Silva</w:t>
      </w:r>
      <w:r w:rsidRPr="007C7F7A">
        <w:rPr>
          <w:rFonts w:ascii="Times New Roman" w:eastAsia="Times New Roman" w:hAnsi="Times New Roman" w:cs="Times New Roman"/>
          <w:color w:val="auto"/>
          <w:sz w:val="24"/>
          <w:szCs w:val="24"/>
          <w:vertAlign w:val="superscript"/>
        </w:rPr>
        <w:footnoteReference w:id="2"/>
      </w:r>
    </w:p>
    <w:p w14:paraId="4BFAE820" w14:textId="77777777" w:rsidR="0072593E" w:rsidRPr="007C7F7A" w:rsidRDefault="00761D57" w:rsidP="00AE07F8">
      <w:pPr>
        <w:spacing w:after="0" w:line="360" w:lineRule="auto"/>
        <w:jc w:val="right"/>
        <w:rPr>
          <w:rFonts w:ascii="Times New Roman" w:eastAsia="Times New Roman" w:hAnsi="Times New Roman" w:cs="Times New Roman"/>
          <w:color w:val="auto"/>
          <w:sz w:val="24"/>
          <w:szCs w:val="24"/>
        </w:rPr>
      </w:pPr>
      <w:proofErr w:type="spellStart"/>
      <w:r w:rsidRPr="007C7F7A">
        <w:rPr>
          <w:rFonts w:ascii="Times New Roman" w:eastAsia="Times New Roman" w:hAnsi="Times New Roman" w:cs="Times New Roman"/>
          <w:color w:val="auto"/>
          <w:sz w:val="24"/>
          <w:szCs w:val="24"/>
        </w:rPr>
        <w:t>Lucieli</w:t>
      </w:r>
      <w:proofErr w:type="spellEnd"/>
      <w:r w:rsidRPr="007C7F7A">
        <w:rPr>
          <w:rFonts w:ascii="Times New Roman" w:eastAsia="Times New Roman" w:hAnsi="Times New Roman" w:cs="Times New Roman"/>
          <w:color w:val="auto"/>
          <w:sz w:val="24"/>
          <w:szCs w:val="24"/>
        </w:rPr>
        <w:t xml:space="preserve"> M. </w:t>
      </w:r>
      <w:proofErr w:type="spellStart"/>
      <w:r w:rsidRPr="007C7F7A">
        <w:rPr>
          <w:rFonts w:ascii="Times New Roman" w:eastAsia="Times New Roman" w:hAnsi="Times New Roman" w:cs="Times New Roman"/>
          <w:color w:val="auto"/>
          <w:sz w:val="24"/>
          <w:szCs w:val="24"/>
        </w:rPr>
        <w:t>Trivizoli</w:t>
      </w:r>
      <w:proofErr w:type="spellEnd"/>
      <w:r w:rsidRPr="007C7F7A">
        <w:rPr>
          <w:rFonts w:ascii="Times New Roman" w:eastAsia="Times New Roman" w:hAnsi="Times New Roman" w:cs="Times New Roman"/>
          <w:color w:val="auto"/>
          <w:sz w:val="24"/>
          <w:szCs w:val="24"/>
          <w:vertAlign w:val="superscript"/>
        </w:rPr>
        <w:footnoteReference w:id="3"/>
      </w:r>
    </w:p>
    <w:p w14:paraId="73A7E4C5" w14:textId="77777777" w:rsidR="0072593E" w:rsidRPr="007C7F7A" w:rsidRDefault="0072593E" w:rsidP="001C7709">
      <w:pPr>
        <w:spacing w:after="0" w:line="360" w:lineRule="auto"/>
        <w:rPr>
          <w:rFonts w:ascii="Times New Roman" w:eastAsia="Times New Roman" w:hAnsi="Times New Roman" w:cs="Times New Roman"/>
          <w:color w:val="auto"/>
          <w:sz w:val="24"/>
          <w:szCs w:val="24"/>
        </w:rPr>
      </w:pPr>
    </w:p>
    <w:p w14:paraId="0B004EE8" w14:textId="77777777" w:rsidR="0072593E" w:rsidRPr="007C7F7A" w:rsidRDefault="00AE07F8" w:rsidP="00AE07F8">
      <w:pPr>
        <w:spacing w:after="0" w:line="360" w:lineRule="auto"/>
        <w:jc w:val="center"/>
        <w:rPr>
          <w:rFonts w:ascii="Times New Roman" w:eastAsia="Times New Roman" w:hAnsi="Times New Roman" w:cs="Times New Roman"/>
          <w:b/>
          <w:color w:val="auto"/>
          <w:sz w:val="24"/>
          <w:szCs w:val="24"/>
        </w:rPr>
      </w:pPr>
      <w:r w:rsidRPr="007C7F7A">
        <w:rPr>
          <w:rFonts w:ascii="Times New Roman" w:eastAsia="Times New Roman" w:hAnsi="Times New Roman" w:cs="Times New Roman"/>
          <w:b/>
          <w:color w:val="auto"/>
          <w:sz w:val="24"/>
          <w:szCs w:val="24"/>
        </w:rPr>
        <w:t>RESUMO</w:t>
      </w:r>
    </w:p>
    <w:p w14:paraId="25DFDF24" w14:textId="2636D46C" w:rsidR="0072593E" w:rsidRPr="007C7F7A" w:rsidRDefault="00761D57">
      <w:pPr>
        <w:spacing w:after="0" w:line="240" w:lineRule="auto"/>
        <w:jc w:val="both"/>
        <w:rPr>
          <w:rFonts w:ascii="Times New Roman" w:eastAsia="Times New Roman" w:hAnsi="Times New Roman" w:cs="Times New Roman"/>
          <w:color w:val="auto"/>
          <w:sz w:val="20"/>
          <w:szCs w:val="20"/>
        </w:rPr>
      </w:pPr>
      <w:r w:rsidRPr="007C7F7A">
        <w:rPr>
          <w:rFonts w:ascii="Times New Roman" w:eastAsia="Times New Roman" w:hAnsi="Times New Roman" w:cs="Times New Roman"/>
          <w:color w:val="auto"/>
          <w:sz w:val="20"/>
          <w:szCs w:val="20"/>
          <w:highlight w:val="white"/>
        </w:rPr>
        <w:t>Neste artigo, por meio de uma contextualização histórica, pretendemos revelar as circunstâncias que levaram o economista Thomas Malthus a levantar hipóteses polêmicas para descrever a projeção populacional da humanidade. Deste modo, para estruturar nossa busca nos b</w:t>
      </w:r>
      <w:r w:rsidR="0018132A" w:rsidRPr="007C7F7A">
        <w:rPr>
          <w:rFonts w:ascii="Times New Roman" w:eastAsia="Times New Roman" w:hAnsi="Times New Roman" w:cs="Times New Roman"/>
          <w:color w:val="auto"/>
          <w:sz w:val="20"/>
          <w:szCs w:val="20"/>
          <w:highlight w:val="white"/>
        </w:rPr>
        <w:t xml:space="preserve">aseamos no modelo de </w:t>
      </w:r>
      <w:r w:rsidR="0018132A" w:rsidRPr="007C7F7A">
        <w:rPr>
          <w:rFonts w:ascii="Times New Roman" w:eastAsia="Times New Roman" w:hAnsi="Times New Roman" w:cs="Times New Roman"/>
          <w:color w:val="auto"/>
          <w:sz w:val="20"/>
          <w:szCs w:val="20"/>
        </w:rPr>
        <w:t xml:space="preserve">Mendes </w:t>
      </w:r>
      <w:r w:rsidR="0018132A" w:rsidRPr="007C7F7A">
        <w:rPr>
          <w:rFonts w:ascii="Times New Roman" w:eastAsia="Times New Roman" w:hAnsi="Times New Roman" w:cs="Times New Roman"/>
          <w:color w:val="auto"/>
          <w:sz w:val="20"/>
          <w:szCs w:val="20"/>
          <w:highlight w:val="white"/>
        </w:rPr>
        <w:t>e Chaquiam</w:t>
      </w:r>
      <w:r w:rsidR="006A518A" w:rsidRPr="007C7F7A">
        <w:rPr>
          <w:rFonts w:ascii="Times New Roman" w:eastAsia="Times New Roman" w:hAnsi="Times New Roman" w:cs="Times New Roman"/>
          <w:color w:val="auto"/>
          <w:sz w:val="20"/>
          <w:szCs w:val="20"/>
          <w:highlight w:val="white"/>
        </w:rPr>
        <w:t xml:space="preserve"> </w:t>
      </w:r>
      <w:r w:rsidRPr="007C7F7A">
        <w:rPr>
          <w:rFonts w:ascii="Times New Roman" w:eastAsia="Times New Roman" w:hAnsi="Times New Roman" w:cs="Times New Roman"/>
          <w:color w:val="auto"/>
          <w:sz w:val="20"/>
          <w:szCs w:val="20"/>
          <w:highlight w:val="white"/>
        </w:rPr>
        <w:t xml:space="preserve">(2016) que propõe a estruturação de um diagrama para o levantamento das informações </w:t>
      </w:r>
      <w:r w:rsidR="00110929" w:rsidRPr="007C7F7A">
        <w:rPr>
          <w:rFonts w:ascii="Times New Roman" w:eastAsia="Times New Roman" w:hAnsi="Times New Roman" w:cs="Times New Roman"/>
          <w:color w:val="auto"/>
          <w:sz w:val="20"/>
          <w:szCs w:val="20"/>
          <w:highlight w:val="white"/>
        </w:rPr>
        <w:t xml:space="preserve">históricas. </w:t>
      </w:r>
      <w:r w:rsidR="006E1E3E" w:rsidRPr="007C7F7A">
        <w:rPr>
          <w:rFonts w:ascii="Times New Roman" w:eastAsia="Times New Roman" w:hAnsi="Times New Roman" w:cs="Times New Roman"/>
          <w:color w:val="auto"/>
          <w:sz w:val="20"/>
          <w:szCs w:val="20"/>
          <w:highlight w:val="white"/>
        </w:rPr>
        <w:t>P</w:t>
      </w:r>
      <w:r w:rsidRPr="007C7F7A">
        <w:rPr>
          <w:rFonts w:ascii="Times New Roman" w:eastAsia="Times New Roman" w:hAnsi="Times New Roman" w:cs="Times New Roman"/>
          <w:color w:val="auto"/>
          <w:sz w:val="20"/>
          <w:szCs w:val="20"/>
          <w:highlight w:val="white"/>
        </w:rPr>
        <w:t xml:space="preserve">or meio do </w:t>
      </w:r>
      <w:r w:rsidR="006E1E3E" w:rsidRPr="007C7F7A">
        <w:rPr>
          <w:rFonts w:ascii="Times New Roman" w:eastAsia="Times New Roman" w:hAnsi="Times New Roman" w:cs="Times New Roman"/>
          <w:color w:val="auto"/>
          <w:sz w:val="20"/>
          <w:szCs w:val="20"/>
          <w:highlight w:val="white"/>
        </w:rPr>
        <w:t>diagrama</w:t>
      </w:r>
      <w:r w:rsidRPr="007C7F7A">
        <w:rPr>
          <w:rFonts w:ascii="Times New Roman" w:eastAsia="Times New Roman" w:hAnsi="Times New Roman" w:cs="Times New Roman"/>
          <w:color w:val="auto"/>
          <w:sz w:val="20"/>
          <w:szCs w:val="20"/>
          <w:highlight w:val="white"/>
        </w:rPr>
        <w:t xml:space="preserve">, elencamos personagens, situações e contextos relevantes relacionados ao personagem principal, que foi Thomas Malthus. Nascido na Inglaterra em 1766, Malthus foi um economista e sacerdote anglicano que elaborou uma obra intitulada </w:t>
      </w:r>
      <w:r w:rsidRPr="007C7F7A">
        <w:rPr>
          <w:rFonts w:ascii="Times New Roman" w:eastAsia="Times New Roman" w:hAnsi="Times New Roman" w:cs="Times New Roman"/>
          <w:i/>
          <w:color w:val="auto"/>
          <w:sz w:val="20"/>
          <w:szCs w:val="20"/>
          <w:highlight w:val="white"/>
        </w:rPr>
        <w:t>Ensaio sobre a população</w:t>
      </w:r>
      <w:r w:rsidR="00B67C02">
        <w:rPr>
          <w:rFonts w:ascii="Times New Roman" w:eastAsia="Times New Roman" w:hAnsi="Times New Roman" w:cs="Times New Roman"/>
          <w:color w:val="auto"/>
          <w:sz w:val="20"/>
          <w:szCs w:val="20"/>
          <w:highlight w:val="white"/>
        </w:rPr>
        <w:t>, na qual</w:t>
      </w:r>
      <w:r w:rsidRPr="007C7F7A">
        <w:rPr>
          <w:rFonts w:ascii="Times New Roman" w:eastAsia="Times New Roman" w:hAnsi="Times New Roman" w:cs="Times New Roman"/>
          <w:color w:val="auto"/>
          <w:sz w:val="20"/>
          <w:szCs w:val="20"/>
          <w:highlight w:val="white"/>
        </w:rPr>
        <w:t xml:space="preserve"> enunciava que a população cresceria </w:t>
      </w:r>
      <w:r w:rsidR="00AF1547">
        <w:rPr>
          <w:rFonts w:ascii="Times New Roman" w:eastAsia="Times New Roman" w:hAnsi="Times New Roman" w:cs="Times New Roman"/>
          <w:color w:val="auto"/>
          <w:sz w:val="20"/>
          <w:szCs w:val="20"/>
          <w:highlight w:val="white"/>
        </w:rPr>
        <w:t xml:space="preserve">em </w:t>
      </w:r>
      <w:r w:rsidRPr="007C7F7A">
        <w:rPr>
          <w:rFonts w:ascii="Times New Roman" w:eastAsia="Times New Roman" w:hAnsi="Times New Roman" w:cs="Times New Roman"/>
          <w:color w:val="auto"/>
          <w:sz w:val="20"/>
          <w:szCs w:val="20"/>
          <w:highlight w:val="white"/>
        </w:rPr>
        <w:t>uma progressão geométrica e os meios de subsistência em uma progressão aritmética. O economista acreditava que</w:t>
      </w:r>
      <w:r w:rsidR="00AF1547">
        <w:rPr>
          <w:rFonts w:ascii="Times New Roman" w:eastAsia="Times New Roman" w:hAnsi="Times New Roman" w:cs="Times New Roman"/>
          <w:color w:val="auto"/>
          <w:sz w:val="20"/>
          <w:szCs w:val="20"/>
          <w:highlight w:val="white"/>
        </w:rPr>
        <w:t>,</w:t>
      </w:r>
      <w:r w:rsidRPr="007C7F7A">
        <w:rPr>
          <w:rFonts w:ascii="Times New Roman" w:eastAsia="Times New Roman" w:hAnsi="Times New Roman" w:cs="Times New Roman"/>
          <w:color w:val="auto"/>
          <w:sz w:val="20"/>
          <w:szCs w:val="20"/>
          <w:highlight w:val="white"/>
        </w:rPr>
        <w:t xml:space="preserve"> se não houvesse um controle da população e dos meios de subsistência, o futuro da humanidade estaria ameaçado. </w:t>
      </w:r>
      <w:r w:rsidRPr="007C7F7A">
        <w:rPr>
          <w:rFonts w:ascii="Times New Roman" w:eastAsia="Times New Roman" w:hAnsi="Times New Roman" w:cs="Times New Roman"/>
          <w:color w:val="auto"/>
          <w:sz w:val="20"/>
          <w:szCs w:val="20"/>
        </w:rPr>
        <w:t>A partir da construção desse diagrama, com vistas a justificar o que levou es</w:t>
      </w:r>
      <w:r w:rsidR="00AF1547">
        <w:rPr>
          <w:rFonts w:ascii="Times New Roman" w:eastAsia="Times New Roman" w:hAnsi="Times New Roman" w:cs="Times New Roman"/>
          <w:color w:val="auto"/>
          <w:sz w:val="20"/>
          <w:szCs w:val="20"/>
        </w:rPr>
        <w:t>s</w:t>
      </w:r>
      <w:r w:rsidRPr="007C7F7A">
        <w:rPr>
          <w:rFonts w:ascii="Times New Roman" w:eastAsia="Times New Roman" w:hAnsi="Times New Roman" w:cs="Times New Roman"/>
          <w:color w:val="auto"/>
          <w:sz w:val="20"/>
          <w:szCs w:val="20"/>
        </w:rPr>
        <w:t>e economista a levantar suas hipóteses, iremos entender a situação política, econômica e social no período vivenciado por Malthus, expor outros estudiosos contemporâneos a ele ou que</w:t>
      </w:r>
      <w:r w:rsidR="00B67C02">
        <w:rPr>
          <w:rFonts w:ascii="Times New Roman" w:eastAsia="Times New Roman" w:hAnsi="Times New Roman" w:cs="Times New Roman"/>
          <w:color w:val="auto"/>
          <w:sz w:val="20"/>
          <w:szCs w:val="20"/>
        </w:rPr>
        <w:t>,</w:t>
      </w:r>
      <w:r w:rsidRPr="007C7F7A">
        <w:rPr>
          <w:rFonts w:ascii="Times New Roman" w:eastAsia="Times New Roman" w:hAnsi="Times New Roman" w:cs="Times New Roman"/>
          <w:color w:val="auto"/>
          <w:sz w:val="20"/>
          <w:szCs w:val="20"/>
        </w:rPr>
        <w:t xml:space="preserve"> de certa forma</w:t>
      </w:r>
      <w:r w:rsidR="00B67C02">
        <w:rPr>
          <w:rFonts w:ascii="Times New Roman" w:eastAsia="Times New Roman" w:hAnsi="Times New Roman" w:cs="Times New Roman"/>
          <w:color w:val="auto"/>
          <w:sz w:val="20"/>
          <w:szCs w:val="20"/>
        </w:rPr>
        <w:t>,</w:t>
      </w:r>
      <w:r w:rsidRPr="007C7F7A">
        <w:rPr>
          <w:rFonts w:ascii="Times New Roman" w:eastAsia="Times New Roman" w:hAnsi="Times New Roman" w:cs="Times New Roman"/>
          <w:color w:val="auto"/>
          <w:sz w:val="20"/>
          <w:szCs w:val="20"/>
        </w:rPr>
        <w:t xml:space="preserve"> trouxeram contribuições para o desenvolvimento da ciência nos séculos XVIII e XIX – tais como: Lagrange, Legendre, Gauss, Condorcet, Adam Smith, e Darwin –, a relevância desse modelo para a época, e seu impacto em outras áreas, como na biologia.</w:t>
      </w:r>
    </w:p>
    <w:p w14:paraId="18803F26" w14:textId="77777777" w:rsidR="0072593E" w:rsidRPr="007C7F7A" w:rsidRDefault="0072593E">
      <w:pPr>
        <w:spacing w:after="0" w:line="240" w:lineRule="auto"/>
        <w:rPr>
          <w:rFonts w:ascii="Times New Roman" w:eastAsia="Times New Roman" w:hAnsi="Times New Roman" w:cs="Times New Roman"/>
          <w:b/>
          <w:color w:val="auto"/>
        </w:rPr>
      </w:pPr>
    </w:p>
    <w:p w14:paraId="0B034AD5" w14:textId="77777777" w:rsidR="0072593E" w:rsidRPr="0049608C" w:rsidRDefault="00761D57" w:rsidP="001C7709">
      <w:pPr>
        <w:spacing w:after="0" w:line="360" w:lineRule="auto"/>
        <w:jc w:val="both"/>
        <w:rPr>
          <w:rFonts w:ascii="Times New Roman" w:eastAsia="Times New Roman" w:hAnsi="Times New Roman" w:cs="Times New Roman"/>
          <w:color w:val="auto"/>
          <w:sz w:val="24"/>
          <w:szCs w:val="24"/>
          <w:lang w:val="en-US"/>
        </w:rPr>
      </w:pPr>
      <w:r w:rsidRPr="007C7F7A">
        <w:rPr>
          <w:rFonts w:ascii="Times New Roman" w:eastAsia="Times New Roman" w:hAnsi="Times New Roman" w:cs="Times New Roman"/>
          <w:b/>
          <w:color w:val="auto"/>
          <w:sz w:val="20"/>
          <w:szCs w:val="20"/>
        </w:rPr>
        <w:t xml:space="preserve">Palavras-chave: </w:t>
      </w:r>
      <w:r w:rsidRPr="007C7F7A">
        <w:rPr>
          <w:rFonts w:ascii="Times New Roman" w:eastAsia="Times New Roman" w:hAnsi="Times New Roman" w:cs="Times New Roman"/>
          <w:color w:val="auto"/>
          <w:sz w:val="20"/>
          <w:szCs w:val="20"/>
        </w:rPr>
        <w:t>Modelo de</w:t>
      </w:r>
      <w:r w:rsidR="001C7709" w:rsidRPr="007C7F7A">
        <w:rPr>
          <w:rFonts w:ascii="Times New Roman" w:eastAsia="Times New Roman" w:hAnsi="Times New Roman" w:cs="Times New Roman"/>
          <w:color w:val="auto"/>
          <w:sz w:val="20"/>
          <w:szCs w:val="20"/>
        </w:rPr>
        <w:t xml:space="preserve"> Malthus. Iluminismo. Projeção populacional. História da </w:t>
      </w:r>
      <w:r w:rsidR="00110929" w:rsidRPr="007C7F7A">
        <w:rPr>
          <w:rFonts w:ascii="Times New Roman" w:eastAsia="Times New Roman" w:hAnsi="Times New Roman" w:cs="Times New Roman"/>
          <w:color w:val="auto"/>
          <w:sz w:val="20"/>
          <w:szCs w:val="20"/>
        </w:rPr>
        <w:t xml:space="preserve">Matemática. </w:t>
      </w:r>
      <w:r w:rsidRPr="0049608C">
        <w:rPr>
          <w:rFonts w:ascii="Times New Roman" w:eastAsia="Times New Roman" w:hAnsi="Times New Roman" w:cs="Times New Roman"/>
          <w:color w:val="auto"/>
          <w:sz w:val="20"/>
          <w:szCs w:val="20"/>
          <w:lang w:val="en-US"/>
        </w:rPr>
        <w:t>Progressões.</w:t>
      </w:r>
    </w:p>
    <w:p w14:paraId="185A7F6F" w14:textId="77777777" w:rsidR="0072593E" w:rsidRPr="0049608C" w:rsidRDefault="0072593E" w:rsidP="001C7709">
      <w:pPr>
        <w:spacing w:after="0" w:line="360" w:lineRule="auto"/>
        <w:rPr>
          <w:rFonts w:ascii="Times New Roman" w:eastAsia="Times New Roman" w:hAnsi="Times New Roman" w:cs="Times New Roman"/>
          <w:b/>
          <w:color w:val="auto"/>
          <w:sz w:val="24"/>
          <w:szCs w:val="24"/>
          <w:lang w:val="en-US"/>
        </w:rPr>
      </w:pPr>
    </w:p>
    <w:p w14:paraId="62D785B0" w14:textId="77777777" w:rsidR="0072593E" w:rsidRPr="007C7F7A" w:rsidRDefault="001C7709" w:rsidP="001C7709">
      <w:pPr>
        <w:spacing w:after="0" w:line="240" w:lineRule="auto"/>
        <w:jc w:val="center"/>
        <w:rPr>
          <w:rFonts w:ascii="Times New Roman" w:eastAsia="Times New Roman" w:hAnsi="Times New Roman" w:cs="Times New Roman"/>
          <w:b/>
          <w:color w:val="auto"/>
          <w:sz w:val="24"/>
          <w:szCs w:val="24"/>
          <w:lang w:val="en-US"/>
        </w:rPr>
      </w:pPr>
      <w:r w:rsidRPr="007C7F7A">
        <w:rPr>
          <w:rFonts w:ascii="Times New Roman" w:eastAsia="Times New Roman" w:hAnsi="Times New Roman" w:cs="Times New Roman"/>
          <w:b/>
          <w:color w:val="auto"/>
          <w:sz w:val="24"/>
          <w:szCs w:val="24"/>
          <w:lang w:val="en-US"/>
        </w:rPr>
        <w:t>ABSTRACT</w:t>
      </w:r>
    </w:p>
    <w:p w14:paraId="01308BE8" w14:textId="5DD18EDA" w:rsidR="0072593E" w:rsidRPr="007C7F7A" w:rsidRDefault="00656D9F" w:rsidP="001C7709">
      <w:pPr>
        <w:spacing w:after="0" w:line="240" w:lineRule="auto"/>
        <w:jc w:val="both"/>
        <w:rPr>
          <w:rFonts w:ascii="Times New Roman" w:eastAsia="Times New Roman" w:hAnsi="Times New Roman" w:cs="Times New Roman"/>
          <w:color w:val="auto"/>
          <w:sz w:val="24"/>
          <w:szCs w:val="24"/>
          <w:highlight w:val="white"/>
          <w:lang w:val="en-US"/>
        </w:rPr>
      </w:pPr>
      <w:r w:rsidRPr="007C7F7A">
        <w:rPr>
          <w:rFonts w:ascii="Times New Roman" w:eastAsia="Times New Roman" w:hAnsi="Times New Roman" w:cs="Times New Roman"/>
          <w:color w:val="auto"/>
          <w:sz w:val="20"/>
          <w:szCs w:val="20"/>
          <w:highlight w:val="white"/>
          <w:lang w:val="en-US"/>
        </w:rPr>
        <w:t>Through historical contextualization, i</w:t>
      </w:r>
      <w:r w:rsidR="00414A7A" w:rsidRPr="007C7F7A">
        <w:rPr>
          <w:rFonts w:ascii="Times New Roman" w:eastAsia="Times New Roman" w:hAnsi="Times New Roman" w:cs="Times New Roman"/>
          <w:color w:val="auto"/>
          <w:sz w:val="20"/>
          <w:szCs w:val="20"/>
          <w:highlight w:val="white"/>
          <w:lang w:val="en-US"/>
        </w:rPr>
        <w:t xml:space="preserve">n this </w:t>
      </w:r>
      <w:r w:rsidR="005347D1" w:rsidRPr="007C7F7A">
        <w:rPr>
          <w:rFonts w:ascii="Times New Roman" w:eastAsia="Times New Roman" w:hAnsi="Times New Roman" w:cs="Times New Roman"/>
          <w:color w:val="auto"/>
          <w:sz w:val="20"/>
          <w:szCs w:val="20"/>
          <w:highlight w:val="white"/>
          <w:lang w:val="en-US"/>
        </w:rPr>
        <w:t>paper</w:t>
      </w:r>
      <w:r w:rsidR="00414A7A" w:rsidRPr="007C7F7A">
        <w:rPr>
          <w:rFonts w:ascii="Times New Roman" w:eastAsia="Times New Roman" w:hAnsi="Times New Roman" w:cs="Times New Roman"/>
          <w:color w:val="auto"/>
          <w:sz w:val="20"/>
          <w:szCs w:val="20"/>
          <w:highlight w:val="white"/>
          <w:lang w:val="en-US"/>
        </w:rPr>
        <w:t xml:space="preserve"> we intend to reveal the circumstances that led a famous economist to raise controversial hypotheses to describe the population projection of humanity. Thus, in order to </w:t>
      </w:r>
      <w:r w:rsidR="00414A7A" w:rsidRPr="007C7F7A">
        <w:rPr>
          <w:rFonts w:ascii="Times New Roman" w:eastAsia="Times New Roman" w:hAnsi="Times New Roman" w:cs="Times New Roman"/>
          <w:color w:val="auto"/>
          <w:sz w:val="20"/>
          <w:szCs w:val="20"/>
          <w:highlight w:val="white"/>
          <w:lang w:val="en-US"/>
        </w:rPr>
        <w:lastRenderedPageBreak/>
        <w:t xml:space="preserve">structure our search we base ourselves on the </w:t>
      </w:r>
      <w:r w:rsidR="0018132A" w:rsidRPr="007C7F7A">
        <w:rPr>
          <w:rFonts w:ascii="Times New Roman" w:eastAsia="Times New Roman" w:hAnsi="Times New Roman" w:cs="Times New Roman"/>
          <w:color w:val="auto"/>
          <w:sz w:val="20"/>
          <w:szCs w:val="20"/>
          <w:highlight w:val="white"/>
          <w:lang w:val="en-US"/>
        </w:rPr>
        <w:t>Mendes</w:t>
      </w:r>
      <w:r w:rsidR="002F0BFC" w:rsidRPr="007C7F7A">
        <w:rPr>
          <w:rFonts w:ascii="Times New Roman" w:eastAsia="Times New Roman" w:hAnsi="Times New Roman" w:cs="Times New Roman"/>
          <w:color w:val="auto"/>
          <w:sz w:val="20"/>
          <w:szCs w:val="20"/>
          <w:highlight w:val="white"/>
          <w:lang w:val="en-US"/>
        </w:rPr>
        <w:t xml:space="preserve"> </w:t>
      </w:r>
      <w:r w:rsidR="00C22624" w:rsidRPr="007C7F7A">
        <w:rPr>
          <w:rFonts w:ascii="Times New Roman" w:eastAsia="Times New Roman" w:hAnsi="Times New Roman" w:cs="Times New Roman"/>
          <w:color w:val="auto"/>
          <w:sz w:val="20"/>
          <w:szCs w:val="20"/>
          <w:highlight w:val="white"/>
          <w:lang w:val="en-US"/>
        </w:rPr>
        <w:t>&amp;</w:t>
      </w:r>
      <w:r w:rsidR="002F0BFC" w:rsidRPr="007C7F7A">
        <w:rPr>
          <w:rFonts w:ascii="Times New Roman" w:eastAsia="Times New Roman" w:hAnsi="Times New Roman" w:cs="Times New Roman"/>
          <w:color w:val="auto"/>
          <w:sz w:val="20"/>
          <w:szCs w:val="20"/>
          <w:highlight w:val="white"/>
          <w:lang w:val="en-US"/>
        </w:rPr>
        <w:t xml:space="preserve"> </w:t>
      </w:r>
      <w:r w:rsidR="0018132A" w:rsidRPr="007C7F7A">
        <w:rPr>
          <w:rFonts w:ascii="Times New Roman" w:eastAsia="Times New Roman" w:hAnsi="Times New Roman" w:cs="Times New Roman"/>
          <w:color w:val="auto"/>
          <w:sz w:val="20"/>
          <w:szCs w:val="20"/>
          <w:highlight w:val="white"/>
          <w:lang w:val="en-US"/>
        </w:rPr>
        <w:t>Chaquiam</w:t>
      </w:r>
      <w:r w:rsidR="00C22624" w:rsidRPr="007C7F7A">
        <w:rPr>
          <w:rFonts w:ascii="Times New Roman" w:eastAsia="Times New Roman" w:hAnsi="Times New Roman" w:cs="Times New Roman"/>
          <w:color w:val="auto"/>
          <w:sz w:val="20"/>
          <w:szCs w:val="20"/>
          <w:highlight w:val="white"/>
          <w:lang w:val="en-US"/>
        </w:rPr>
        <w:t xml:space="preserve">’ </w:t>
      </w:r>
      <w:r w:rsidR="00414A7A" w:rsidRPr="007C7F7A">
        <w:rPr>
          <w:rFonts w:ascii="Times New Roman" w:eastAsia="Times New Roman" w:hAnsi="Times New Roman" w:cs="Times New Roman"/>
          <w:color w:val="auto"/>
          <w:sz w:val="20"/>
          <w:szCs w:val="20"/>
          <w:highlight w:val="white"/>
          <w:lang w:val="en-US"/>
        </w:rPr>
        <w:t xml:space="preserve">model (2016), through which we cast relevant characters in the context of the main character, who was Thomas Malthus. Born in England in 1766, Malthus was an Anglican economist and priest who produced a work entitled </w:t>
      </w:r>
      <w:r w:rsidR="00545539" w:rsidRPr="00AF1547">
        <w:rPr>
          <w:rFonts w:ascii="Times New Roman" w:eastAsia="Times New Roman" w:hAnsi="Times New Roman" w:cs="Times New Roman"/>
          <w:i/>
          <w:color w:val="auto"/>
          <w:sz w:val="20"/>
          <w:szCs w:val="20"/>
          <w:lang w:val="en-US"/>
        </w:rPr>
        <w:t>An Essay on the Principle of Population</w:t>
      </w:r>
      <w:r w:rsidR="00545539" w:rsidRPr="00AF1547">
        <w:rPr>
          <w:rFonts w:ascii="Times New Roman" w:eastAsia="Times New Roman" w:hAnsi="Times New Roman" w:cs="Times New Roman"/>
          <w:i/>
          <w:color w:val="auto"/>
          <w:sz w:val="20"/>
          <w:szCs w:val="20"/>
          <w:highlight w:val="white"/>
          <w:lang w:val="en-US"/>
        </w:rPr>
        <w:t xml:space="preserve"> </w:t>
      </w:r>
      <w:r w:rsidR="00545539" w:rsidRPr="007C7F7A">
        <w:rPr>
          <w:rFonts w:ascii="Times New Roman" w:eastAsia="Times New Roman" w:hAnsi="Times New Roman" w:cs="Times New Roman"/>
          <w:color w:val="auto"/>
          <w:sz w:val="20"/>
          <w:szCs w:val="20"/>
          <w:highlight w:val="white"/>
          <w:lang w:val="en-US"/>
        </w:rPr>
        <w:t>in which he states: “</w:t>
      </w:r>
      <w:r w:rsidR="00414A7A" w:rsidRPr="007C7F7A">
        <w:rPr>
          <w:rFonts w:ascii="Times New Roman" w:eastAsia="Times New Roman" w:hAnsi="Times New Roman" w:cs="Times New Roman"/>
          <w:color w:val="auto"/>
          <w:sz w:val="20"/>
          <w:szCs w:val="20"/>
          <w:highlight w:val="white"/>
          <w:lang w:val="en-US"/>
        </w:rPr>
        <w:t>Population, when uncontrolled, grows in a geometric progression. Livelihoods grow</w:t>
      </w:r>
      <w:r w:rsidR="00545539" w:rsidRPr="007C7F7A">
        <w:rPr>
          <w:rFonts w:ascii="Times New Roman" w:eastAsia="Times New Roman" w:hAnsi="Times New Roman" w:cs="Times New Roman"/>
          <w:color w:val="auto"/>
          <w:sz w:val="20"/>
          <w:szCs w:val="20"/>
          <w:highlight w:val="white"/>
          <w:lang w:val="en-US"/>
        </w:rPr>
        <w:t xml:space="preserve"> only in arithmetic progression”.</w:t>
      </w:r>
      <w:r w:rsidR="00AC4A79" w:rsidRPr="007C7F7A">
        <w:rPr>
          <w:rFonts w:ascii="Times New Roman" w:eastAsia="Times New Roman" w:hAnsi="Times New Roman" w:cs="Times New Roman"/>
          <w:color w:val="auto"/>
          <w:sz w:val="20"/>
          <w:szCs w:val="20"/>
          <w:highlight w:val="white"/>
          <w:lang w:val="en-US"/>
        </w:rPr>
        <w:t xml:space="preserve"> The</w:t>
      </w:r>
      <w:r w:rsidR="00414A7A" w:rsidRPr="007C7F7A">
        <w:rPr>
          <w:rFonts w:ascii="Times New Roman" w:eastAsia="Times New Roman" w:hAnsi="Times New Roman" w:cs="Times New Roman"/>
          <w:color w:val="auto"/>
          <w:sz w:val="20"/>
          <w:szCs w:val="20"/>
          <w:highlight w:val="white"/>
          <w:lang w:val="en-US"/>
        </w:rPr>
        <w:t xml:space="preserve"> economist believed that if there were no control over population and livelihoods, the future of humanity would be threatened. From the construction of this diagram, with a view to justifying what led this economist to raise his hypotheses, we will understand the political, economic and social situation in the period experienced by Malthus, expose contemporary mathematicians or </w:t>
      </w:r>
      <w:r w:rsidR="00AC4A79" w:rsidRPr="007C7F7A">
        <w:rPr>
          <w:rFonts w:ascii="Times New Roman" w:eastAsia="Times New Roman" w:hAnsi="Times New Roman" w:cs="Times New Roman"/>
          <w:color w:val="auto"/>
          <w:sz w:val="20"/>
          <w:szCs w:val="20"/>
          <w:highlight w:val="white"/>
          <w:lang w:val="en-US"/>
        </w:rPr>
        <w:t>other people that</w:t>
      </w:r>
      <w:r w:rsidR="00414A7A" w:rsidRPr="007C7F7A">
        <w:rPr>
          <w:rFonts w:ascii="Times New Roman" w:eastAsia="Times New Roman" w:hAnsi="Times New Roman" w:cs="Times New Roman"/>
          <w:color w:val="auto"/>
          <w:sz w:val="20"/>
          <w:szCs w:val="20"/>
          <w:highlight w:val="white"/>
          <w:lang w:val="en-US"/>
        </w:rPr>
        <w:t xml:space="preserve"> contributed to the development of science in the eighteenth and nineteenth centuries</w:t>
      </w:r>
      <w:r w:rsidR="00AC4A79" w:rsidRPr="007C7F7A">
        <w:rPr>
          <w:rFonts w:ascii="Times New Roman" w:eastAsia="Times New Roman" w:hAnsi="Times New Roman" w:cs="Times New Roman"/>
          <w:color w:val="auto"/>
          <w:sz w:val="20"/>
          <w:szCs w:val="20"/>
          <w:highlight w:val="white"/>
          <w:lang w:val="en-US"/>
        </w:rPr>
        <w:t xml:space="preserve"> –</w:t>
      </w:r>
      <w:r w:rsidR="00414A7A" w:rsidRPr="007C7F7A">
        <w:rPr>
          <w:rFonts w:ascii="Times New Roman" w:eastAsia="Times New Roman" w:hAnsi="Times New Roman" w:cs="Times New Roman"/>
          <w:color w:val="auto"/>
          <w:sz w:val="20"/>
          <w:szCs w:val="20"/>
          <w:highlight w:val="white"/>
          <w:lang w:val="en-US"/>
        </w:rPr>
        <w:t xml:space="preserve"> such as Lagrange, Legendre, Gauss, Condorcet, Adam Smith, and Darwin</w:t>
      </w:r>
      <w:r w:rsidR="00B95CCC" w:rsidRPr="007C7F7A">
        <w:rPr>
          <w:rFonts w:ascii="Times New Roman" w:eastAsia="Times New Roman" w:hAnsi="Times New Roman" w:cs="Times New Roman"/>
          <w:color w:val="auto"/>
          <w:sz w:val="20"/>
          <w:szCs w:val="20"/>
          <w:highlight w:val="white"/>
          <w:lang w:val="en-US"/>
        </w:rPr>
        <w:t>–</w:t>
      </w:r>
      <w:r w:rsidR="00AC4A79" w:rsidRPr="007C7F7A">
        <w:rPr>
          <w:rFonts w:ascii="Times New Roman" w:eastAsia="Times New Roman" w:hAnsi="Times New Roman" w:cs="Times New Roman"/>
          <w:color w:val="auto"/>
          <w:sz w:val="20"/>
          <w:szCs w:val="20"/>
          <w:highlight w:val="white"/>
          <w:lang w:val="en-US"/>
        </w:rPr>
        <w:t xml:space="preserve">, </w:t>
      </w:r>
      <w:r w:rsidR="00414A7A" w:rsidRPr="007C7F7A">
        <w:rPr>
          <w:rFonts w:ascii="Times New Roman" w:eastAsia="Times New Roman" w:hAnsi="Times New Roman" w:cs="Times New Roman"/>
          <w:color w:val="auto"/>
          <w:sz w:val="20"/>
          <w:szCs w:val="20"/>
          <w:highlight w:val="white"/>
          <w:lang w:val="en-US"/>
        </w:rPr>
        <w:t>the relevance of this model to the time, and its impact on other areas such as biology</w:t>
      </w:r>
      <w:r w:rsidR="00414A7A" w:rsidRPr="007C7F7A">
        <w:rPr>
          <w:rFonts w:ascii="Times New Roman" w:eastAsia="Times New Roman" w:hAnsi="Times New Roman" w:cs="Times New Roman"/>
          <w:color w:val="auto"/>
          <w:sz w:val="24"/>
          <w:szCs w:val="24"/>
          <w:highlight w:val="white"/>
          <w:lang w:val="en-US"/>
        </w:rPr>
        <w:t>.</w:t>
      </w:r>
    </w:p>
    <w:p w14:paraId="3E73E406" w14:textId="77777777" w:rsidR="0072593E" w:rsidRPr="007C7F7A" w:rsidRDefault="0072593E">
      <w:pPr>
        <w:spacing w:after="0" w:line="240" w:lineRule="auto"/>
        <w:rPr>
          <w:rFonts w:ascii="Times New Roman" w:eastAsia="Times New Roman" w:hAnsi="Times New Roman" w:cs="Times New Roman"/>
          <w:color w:val="auto"/>
          <w:lang w:val="en-US"/>
        </w:rPr>
      </w:pPr>
    </w:p>
    <w:p w14:paraId="7EFFA27A" w14:textId="160C1CCA" w:rsidR="0072593E" w:rsidRPr="007C7F7A" w:rsidRDefault="00414A7A">
      <w:pPr>
        <w:spacing w:after="0" w:line="240" w:lineRule="auto"/>
        <w:jc w:val="both"/>
        <w:rPr>
          <w:rFonts w:ascii="Times New Roman" w:eastAsia="Times New Roman" w:hAnsi="Times New Roman" w:cs="Times New Roman"/>
          <w:color w:val="auto"/>
          <w:sz w:val="20"/>
          <w:szCs w:val="20"/>
          <w:highlight w:val="white"/>
          <w:lang w:val="en-US"/>
        </w:rPr>
      </w:pPr>
      <w:r w:rsidRPr="007C7F7A">
        <w:rPr>
          <w:rFonts w:ascii="Times New Roman" w:eastAsia="Times New Roman" w:hAnsi="Times New Roman" w:cs="Times New Roman"/>
          <w:b/>
          <w:color w:val="auto"/>
          <w:sz w:val="20"/>
          <w:szCs w:val="20"/>
          <w:lang w:val="en-US"/>
        </w:rPr>
        <w:t xml:space="preserve">Keywords: </w:t>
      </w:r>
      <w:r w:rsidRPr="007C7F7A">
        <w:rPr>
          <w:rFonts w:ascii="Times New Roman" w:eastAsia="Times New Roman" w:hAnsi="Times New Roman" w:cs="Times New Roman"/>
          <w:color w:val="auto"/>
          <w:sz w:val="20"/>
          <w:szCs w:val="20"/>
          <w:highlight w:val="white"/>
          <w:lang w:val="en-US"/>
        </w:rPr>
        <w:t>Model of Malthus. Enlightenment. Population Pro</w:t>
      </w:r>
      <w:r w:rsidR="00DF26B3" w:rsidRPr="007C7F7A">
        <w:rPr>
          <w:rFonts w:ascii="Times New Roman" w:eastAsia="Times New Roman" w:hAnsi="Times New Roman" w:cs="Times New Roman"/>
          <w:color w:val="auto"/>
          <w:sz w:val="20"/>
          <w:szCs w:val="20"/>
          <w:highlight w:val="white"/>
          <w:lang w:val="en-US"/>
        </w:rPr>
        <w:t>jection. History of Mathematics.</w:t>
      </w:r>
      <w:r w:rsidRPr="007C7F7A">
        <w:rPr>
          <w:rFonts w:ascii="Times New Roman" w:eastAsia="Times New Roman" w:hAnsi="Times New Roman" w:cs="Times New Roman"/>
          <w:color w:val="auto"/>
          <w:sz w:val="20"/>
          <w:szCs w:val="20"/>
          <w:highlight w:val="white"/>
          <w:lang w:val="en-US"/>
        </w:rPr>
        <w:t xml:space="preserve"> Progressions.</w:t>
      </w:r>
    </w:p>
    <w:p w14:paraId="300927FE" w14:textId="77777777" w:rsidR="0072593E" w:rsidRPr="007C7F7A" w:rsidRDefault="0072593E" w:rsidP="002C552E">
      <w:pPr>
        <w:spacing w:after="0" w:line="360" w:lineRule="auto"/>
        <w:rPr>
          <w:rFonts w:ascii="Times New Roman" w:eastAsia="Times New Roman" w:hAnsi="Times New Roman" w:cs="Times New Roman"/>
          <w:color w:val="auto"/>
          <w:sz w:val="24"/>
          <w:szCs w:val="24"/>
        </w:rPr>
      </w:pPr>
    </w:p>
    <w:p w14:paraId="6A5016E9" w14:textId="77777777" w:rsidR="0072593E" w:rsidRPr="007C7F7A" w:rsidRDefault="002C552E" w:rsidP="002C552E">
      <w:pPr>
        <w:pStyle w:val="PargrafodaLista"/>
        <w:numPr>
          <w:ilvl w:val="0"/>
          <w:numId w:val="1"/>
        </w:numPr>
        <w:spacing w:after="0" w:line="276" w:lineRule="auto"/>
        <w:rPr>
          <w:rFonts w:ascii="Times New Roman" w:eastAsia="Times New Roman" w:hAnsi="Times New Roman" w:cs="Times New Roman"/>
          <w:b/>
          <w:color w:val="auto"/>
          <w:sz w:val="24"/>
          <w:szCs w:val="24"/>
        </w:rPr>
      </w:pPr>
      <w:r w:rsidRPr="007C7F7A">
        <w:rPr>
          <w:rFonts w:ascii="Times New Roman" w:eastAsia="Times New Roman" w:hAnsi="Times New Roman" w:cs="Times New Roman"/>
          <w:b/>
          <w:color w:val="auto"/>
          <w:sz w:val="24"/>
          <w:szCs w:val="24"/>
        </w:rPr>
        <w:t>INTRODUÇÃO</w:t>
      </w:r>
    </w:p>
    <w:p w14:paraId="1D8BC81B" w14:textId="77777777" w:rsidR="0072593E" w:rsidRPr="007C7F7A" w:rsidRDefault="0072593E">
      <w:pPr>
        <w:spacing w:after="0" w:line="360" w:lineRule="auto"/>
        <w:jc w:val="both"/>
        <w:rPr>
          <w:rFonts w:ascii="Times New Roman" w:eastAsia="Times New Roman" w:hAnsi="Times New Roman" w:cs="Times New Roman"/>
          <w:color w:val="auto"/>
          <w:sz w:val="24"/>
          <w:szCs w:val="24"/>
        </w:rPr>
      </w:pPr>
    </w:p>
    <w:p w14:paraId="16887706" w14:textId="32FDBB8F" w:rsidR="0072593E" w:rsidRPr="007C7F7A" w:rsidRDefault="00761D57" w:rsidP="00E7754F">
      <w:pPr>
        <w:spacing w:after="0" w:line="360" w:lineRule="auto"/>
        <w:ind w:firstLine="709"/>
        <w:jc w:val="both"/>
        <w:rPr>
          <w:rFonts w:ascii="Times New Roman" w:eastAsia="Times New Roman" w:hAnsi="Times New Roman" w:cs="Times New Roman"/>
          <w:color w:val="auto"/>
          <w:sz w:val="24"/>
          <w:szCs w:val="24"/>
        </w:rPr>
      </w:pPr>
      <w:r w:rsidRPr="00A1572B">
        <w:rPr>
          <w:rFonts w:ascii="Times New Roman" w:eastAsia="Times New Roman" w:hAnsi="Times New Roman" w:cs="Times New Roman"/>
          <w:color w:val="auto"/>
          <w:sz w:val="24"/>
          <w:szCs w:val="24"/>
        </w:rPr>
        <w:t>Muito do desenvolvimento matemático</w:t>
      </w:r>
      <w:r w:rsidR="00AF1547" w:rsidRPr="00A1572B">
        <w:rPr>
          <w:rFonts w:ascii="Times New Roman" w:eastAsia="Times New Roman" w:hAnsi="Times New Roman" w:cs="Times New Roman"/>
          <w:color w:val="auto"/>
          <w:sz w:val="24"/>
          <w:szCs w:val="24"/>
        </w:rPr>
        <w:t xml:space="preserve"> deu-se</w:t>
      </w:r>
      <w:r w:rsidRPr="00A1572B">
        <w:rPr>
          <w:rFonts w:ascii="Times New Roman" w:eastAsia="Times New Roman" w:hAnsi="Times New Roman" w:cs="Times New Roman"/>
          <w:color w:val="auto"/>
          <w:sz w:val="24"/>
          <w:szCs w:val="24"/>
        </w:rPr>
        <w:t xml:space="preserve"> em decorrência de necessidades humanas, assim como a resolução de questões do dia</w:t>
      </w:r>
      <w:r w:rsidR="007C7228" w:rsidRPr="00A1572B">
        <w:rPr>
          <w:rFonts w:ascii="Times New Roman" w:eastAsia="Times New Roman" w:hAnsi="Times New Roman" w:cs="Times New Roman"/>
          <w:color w:val="auto"/>
          <w:sz w:val="24"/>
          <w:szCs w:val="24"/>
        </w:rPr>
        <w:t xml:space="preserve"> </w:t>
      </w:r>
      <w:r w:rsidRPr="00A1572B">
        <w:rPr>
          <w:rFonts w:ascii="Times New Roman" w:eastAsia="Times New Roman" w:hAnsi="Times New Roman" w:cs="Times New Roman"/>
          <w:color w:val="auto"/>
          <w:sz w:val="24"/>
          <w:szCs w:val="24"/>
        </w:rPr>
        <w:t>a</w:t>
      </w:r>
      <w:r w:rsidR="007C7228" w:rsidRPr="00A1572B">
        <w:rPr>
          <w:rFonts w:ascii="Times New Roman" w:eastAsia="Times New Roman" w:hAnsi="Times New Roman" w:cs="Times New Roman"/>
          <w:color w:val="auto"/>
          <w:sz w:val="24"/>
          <w:szCs w:val="24"/>
        </w:rPr>
        <w:t xml:space="preserve"> </w:t>
      </w:r>
      <w:r w:rsidRPr="00A1572B">
        <w:rPr>
          <w:rFonts w:ascii="Times New Roman" w:eastAsia="Times New Roman" w:hAnsi="Times New Roman" w:cs="Times New Roman"/>
          <w:color w:val="auto"/>
          <w:sz w:val="24"/>
          <w:szCs w:val="24"/>
        </w:rPr>
        <w:t>dia que utilizava a Matemática como ferramenta para a abordagem de problemas que não necessariamente eram específicos dessa área. A natureza dos fenômenos ou situações do mundo real, muitas vezes, podem ser caracterizadas por meio de um modelo matemático. Nesse sentido, a utilização de modelos matemáticos no estudo das populações tem sido um recurso muito importante para a sociedade. Um exemplo disso é o problema conhecido como Modelo de Malthus que tratou da relação entre produção alimentícia e crescimento populacional</w:t>
      </w:r>
      <w:r w:rsidR="00A1572B" w:rsidRPr="00A1572B">
        <w:rPr>
          <w:rFonts w:ascii="Times New Roman" w:eastAsia="Times New Roman" w:hAnsi="Times New Roman" w:cs="Times New Roman"/>
          <w:color w:val="auto"/>
          <w:sz w:val="24"/>
          <w:szCs w:val="24"/>
        </w:rPr>
        <w:t>, apresentado em 1798, pelo economista inglês Thomas Malthus, como um dos clássicos para crescimento populacional</w:t>
      </w:r>
      <w:r w:rsidRPr="00A1572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w:t>
      </w:r>
    </w:p>
    <w:p w14:paraId="0C4AD209" w14:textId="6B74CE18" w:rsidR="0072593E" w:rsidRPr="007C7F7A" w:rsidRDefault="00761D57" w:rsidP="0000681C">
      <w:pPr>
        <w:spacing w:after="0" w:line="360" w:lineRule="auto"/>
        <w:ind w:firstLine="720"/>
        <w:jc w:val="both"/>
        <w:rPr>
          <w:rFonts w:ascii="Times New Roman" w:eastAsia="Times New Roman" w:hAnsi="Times New Roman" w:cs="Times New Roman"/>
          <w:color w:val="auto"/>
          <w:sz w:val="24"/>
          <w:szCs w:val="24"/>
        </w:rPr>
      </w:pPr>
      <w:r w:rsidRPr="00A1572B">
        <w:rPr>
          <w:rFonts w:ascii="Times New Roman" w:eastAsia="Times New Roman" w:hAnsi="Times New Roman" w:cs="Times New Roman"/>
          <w:color w:val="auto"/>
          <w:sz w:val="24"/>
          <w:szCs w:val="24"/>
        </w:rPr>
        <w:t>O uso de modelos matemáticos clássicos</w:t>
      </w:r>
      <w:r w:rsidR="0000681C" w:rsidRPr="00A1572B">
        <w:rPr>
          <w:rFonts w:ascii="Times New Roman" w:eastAsia="Times New Roman" w:hAnsi="Times New Roman" w:cs="Times New Roman"/>
          <w:color w:val="auto"/>
          <w:sz w:val="24"/>
          <w:szCs w:val="24"/>
        </w:rPr>
        <w:t>, como o de Malthus,</w:t>
      </w:r>
      <w:r w:rsidRPr="00A1572B">
        <w:rPr>
          <w:rFonts w:ascii="Times New Roman" w:eastAsia="Times New Roman" w:hAnsi="Times New Roman" w:cs="Times New Roman"/>
          <w:color w:val="auto"/>
          <w:sz w:val="24"/>
          <w:szCs w:val="24"/>
        </w:rPr>
        <w:t xml:space="preserve"> pode servir para orientar a criação de novos trabalhos com Modelagem Matemática no processo de ensino e aprendizagem. Bassanezi (2013) relata que o modelo matemático apresentado por Malthus sofreu várias modificações que propiciaram a evolução dos modelos para crescimento populacional.</w:t>
      </w:r>
    </w:p>
    <w:p w14:paraId="2D68673B" w14:textId="6582DD8B" w:rsidR="0072593E" w:rsidRPr="007C7F7A" w:rsidRDefault="00761D57">
      <w:pPr>
        <w:spacing w:after="0" w:line="360" w:lineRule="auto"/>
        <w:ind w:firstLine="70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Com o objetivo de explorar os aspectos envolvidos na criação do Modelo de Malthus, assim como expor as perspectivas consideradas por ele e o contexto histórico no qual estava inserido, apresentaremos neste texto uma abordagem histórica baseada no diagrama proposto por </w:t>
      </w:r>
      <w:r w:rsidR="0018132A" w:rsidRPr="007C7F7A">
        <w:rPr>
          <w:rFonts w:ascii="Times New Roman" w:eastAsia="Times New Roman" w:hAnsi="Times New Roman" w:cs="Times New Roman"/>
          <w:color w:val="auto"/>
          <w:sz w:val="24"/>
          <w:szCs w:val="24"/>
        </w:rPr>
        <w:t xml:space="preserve">Mendes </w:t>
      </w:r>
      <w:r w:rsidRPr="007C7F7A">
        <w:rPr>
          <w:rFonts w:ascii="Times New Roman" w:eastAsia="Times New Roman" w:hAnsi="Times New Roman" w:cs="Times New Roman"/>
          <w:color w:val="auto"/>
          <w:sz w:val="24"/>
          <w:szCs w:val="24"/>
        </w:rPr>
        <w:t>e</w:t>
      </w:r>
      <w:r w:rsidR="00B3491B" w:rsidRPr="007C7F7A">
        <w:rPr>
          <w:rFonts w:ascii="Times New Roman" w:eastAsia="Times New Roman" w:hAnsi="Times New Roman" w:cs="Times New Roman"/>
          <w:color w:val="auto"/>
          <w:sz w:val="24"/>
          <w:szCs w:val="24"/>
        </w:rPr>
        <w:t xml:space="preserve"> </w:t>
      </w:r>
      <w:r w:rsidR="0018132A" w:rsidRPr="007C7F7A">
        <w:rPr>
          <w:rFonts w:ascii="Times New Roman" w:eastAsia="Times New Roman" w:hAnsi="Times New Roman" w:cs="Times New Roman"/>
          <w:color w:val="auto"/>
          <w:sz w:val="24"/>
          <w:szCs w:val="24"/>
        </w:rPr>
        <w:t>Chaquiam</w:t>
      </w:r>
      <w:r w:rsidRPr="007C7F7A">
        <w:rPr>
          <w:rFonts w:ascii="Times New Roman" w:eastAsia="Times New Roman" w:hAnsi="Times New Roman" w:cs="Times New Roman"/>
          <w:color w:val="auto"/>
          <w:sz w:val="24"/>
          <w:szCs w:val="24"/>
        </w:rPr>
        <w:t xml:space="preserve"> (2016). Nes</w:t>
      </w:r>
      <w:r w:rsidR="00A1572B">
        <w:rPr>
          <w:rFonts w:ascii="Times New Roman" w:eastAsia="Times New Roman" w:hAnsi="Times New Roman" w:cs="Times New Roman"/>
          <w:color w:val="auto"/>
          <w:sz w:val="24"/>
          <w:szCs w:val="24"/>
        </w:rPr>
        <w:t>s</w:t>
      </w:r>
      <w:r w:rsidRPr="007C7F7A">
        <w:rPr>
          <w:rFonts w:ascii="Times New Roman" w:eastAsia="Times New Roman" w:hAnsi="Times New Roman" w:cs="Times New Roman"/>
          <w:color w:val="auto"/>
          <w:sz w:val="24"/>
          <w:szCs w:val="24"/>
        </w:rPr>
        <w:t xml:space="preserve">e sentido, apresentaremos Malthus, que será o personagem principal de nossa escrita, acompanhado de outros nomes importantes para o desenvolvimento do tema matemático que será explorado, a saber, as estimativas para o </w:t>
      </w:r>
      <w:r w:rsidRPr="007C7F7A">
        <w:rPr>
          <w:rFonts w:ascii="Times New Roman" w:eastAsia="Times New Roman" w:hAnsi="Times New Roman" w:cs="Times New Roman"/>
          <w:color w:val="auto"/>
          <w:sz w:val="24"/>
          <w:szCs w:val="24"/>
        </w:rPr>
        <w:lastRenderedPageBreak/>
        <w:t>crescimento da produção de alimentos e da população mundial, assim como a relação entre ambas.</w:t>
      </w:r>
    </w:p>
    <w:p w14:paraId="194D129C" w14:textId="77777777" w:rsidR="000E1FA6" w:rsidRPr="007C7F7A" w:rsidRDefault="000E1FA6">
      <w:pPr>
        <w:spacing w:after="0" w:line="360" w:lineRule="auto"/>
        <w:jc w:val="both"/>
        <w:rPr>
          <w:rFonts w:ascii="Times New Roman" w:eastAsia="Times New Roman" w:hAnsi="Times New Roman" w:cs="Times New Roman"/>
          <w:color w:val="auto"/>
          <w:sz w:val="24"/>
          <w:szCs w:val="24"/>
        </w:rPr>
      </w:pPr>
    </w:p>
    <w:p w14:paraId="3CCFABC9" w14:textId="77777777" w:rsidR="0072593E" w:rsidRPr="00A1572B" w:rsidRDefault="00761D57" w:rsidP="00A1572B">
      <w:pPr>
        <w:spacing w:after="0" w:line="360" w:lineRule="auto"/>
        <w:jc w:val="center"/>
        <w:rPr>
          <w:rFonts w:ascii="Times New Roman" w:eastAsia="Times New Roman" w:hAnsi="Times New Roman" w:cs="Times New Roman"/>
          <w:b/>
          <w:color w:val="auto"/>
        </w:rPr>
      </w:pPr>
      <w:r w:rsidRPr="00A1572B">
        <w:rPr>
          <w:rFonts w:ascii="Times New Roman" w:eastAsia="Times New Roman" w:hAnsi="Times New Roman" w:cs="Times New Roman"/>
          <w:b/>
          <w:color w:val="auto"/>
        </w:rPr>
        <w:t>Um diagrama para a apresentação do contexto histórico do Modelo de Malthus</w:t>
      </w:r>
    </w:p>
    <w:p w14:paraId="05FE11F1" w14:textId="77777777" w:rsidR="0072593E" w:rsidRPr="007C7F7A" w:rsidRDefault="00761D57">
      <w:pPr>
        <w:keepNext/>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auto"/>
        </w:rPr>
      </w:pPr>
      <w:r w:rsidRPr="007C7F7A">
        <w:rPr>
          <w:rFonts w:ascii="Times New Roman" w:eastAsia="Times New Roman" w:hAnsi="Times New Roman" w:cs="Times New Roman"/>
          <w:noProof/>
          <w:color w:val="auto"/>
        </w:rPr>
        <w:drawing>
          <wp:inline distT="0" distB="0" distL="0" distR="0" wp14:anchorId="03511F12" wp14:editId="5A21B4B4">
            <wp:extent cx="5400675" cy="3438525"/>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5400675" cy="3438525"/>
                    </a:xfrm>
                    <a:prstGeom prst="rect">
                      <a:avLst/>
                    </a:prstGeom>
                    <a:ln/>
                  </pic:spPr>
                </pic:pic>
              </a:graphicData>
            </a:graphic>
          </wp:inline>
        </w:drawing>
      </w:r>
    </w:p>
    <w:p w14:paraId="7F030ECF" w14:textId="77777777" w:rsidR="0072593E" w:rsidRPr="00997280" w:rsidRDefault="00761D57">
      <w:pPr>
        <w:spacing w:after="0" w:line="240" w:lineRule="auto"/>
        <w:jc w:val="center"/>
        <w:rPr>
          <w:rFonts w:ascii="Times New Roman" w:eastAsia="Times New Roman" w:hAnsi="Times New Roman" w:cs="Times New Roman"/>
          <w:color w:val="auto"/>
          <w:sz w:val="18"/>
          <w:szCs w:val="18"/>
        </w:rPr>
      </w:pPr>
      <w:r w:rsidRPr="00997280">
        <w:rPr>
          <w:rFonts w:ascii="Times New Roman" w:eastAsia="Times New Roman" w:hAnsi="Times New Roman" w:cs="Times New Roman"/>
          <w:color w:val="auto"/>
          <w:sz w:val="18"/>
          <w:szCs w:val="18"/>
        </w:rPr>
        <w:t>Figura 1: Malthus e seus contemporâneos</w:t>
      </w:r>
    </w:p>
    <w:p w14:paraId="335C073F" w14:textId="77777777" w:rsidR="0072593E" w:rsidRPr="007C7F7A" w:rsidRDefault="00761D57">
      <w:pPr>
        <w:spacing w:after="0" w:line="240" w:lineRule="auto"/>
        <w:jc w:val="center"/>
        <w:rPr>
          <w:rFonts w:ascii="Times New Roman" w:eastAsia="Times New Roman" w:hAnsi="Times New Roman" w:cs="Times New Roman"/>
          <w:i/>
          <w:color w:val="auto"/>
          <w:sz w:val="18"/>
          <w:szCs w:val="18"/>
        </w:rPr>
      </w:pPr>
      <w:r w:rsidRPr="00997280">
        <w:rPr>
          <w:rFonts w:ascii="Times New Roman" w:eastAsia="Times New Roman" w:hAnsi="Times New Roman" w:cs="Times New Roman"/>
          <w:color w:val="auto"/>
          <w:sz w:val="18"/>
          <w:szCs w:val="18"/>
        </w:rPr>
        <w:t>Fonte: elaborado pelos autores</w:t>
      </w:r>
    </w:p>
    <w:p w14:paraId="6C8ED307" w14:textId="77777777" w:rsidR="0072593E" w:rsidRPr="007C7F7A" w:rsidRDefault="0072593E">
      <w:pPr>
        <w:spacing w:after="0" w:line="360" w:lineRule="auto"/>
        <w:ind w:firstLine="720"/>
        <w:jc w:val="both"/>
        <w:rPr>
          <w:rFonts w:ascii="Times New Roman" w:eastAsia="Times New Roman" w:hAnsi="Times New Roman" w:cs="Times New Roman"/>
          <w:color w:val="auto"/>
          <w:sz w:val="24"/>
          <w:szCs w:val="24"/>
        </w:rPr>
      </w:pPr>
    </w:p>
    <w:p w14:paraId="3E4296E6" w14:textId="79D2824E"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Focaremos aqui, de maneira análoga a Alves (2002), no embate entre as ideias de Malthus e Condorcet quanto ao crescimento populacional, ocorrido no período que ficou conhecido como Iluminismo. Entretanto, outros nomes serão abordados como: Lagrange, Legendre, Gauss, Adam Smith, e Darwin. </w:t>
      </w:r>
      <w:r w:rsidR="00997280">
        <w:rPr>
          <w:rFonts w:ascii="Times New Roman" w:eastAsia="Times New Roman" w:hAnsi="Times New Roman" w:cs="Times New Roman"/>
          <w:color w:val="auto"/>
          <w:sz w:val="24"/>
          <w:szCs w:val="24"/>
        </w:rPr>
        <w:t>P</w:t>
      </w:r>
      <w:r w:rsidRPr="007C7F7A">
        <w:rPr>
          <w:rFonts w:ascii="Times New Roman" w:eastAsia="Times New Roman" w:hAnsi="Times New Roman" w:cs="Times New Roman"/>
          <w:color w:val="auto"/>
          <w:sz w:val="24"/>
          <w:szCs w:val="24"/>
        </w:rPr>
        <w:t xml:space="preserve">ara situar o desenvolvimento do estudo das progressões, apresentaremos brevemente o desenvolvimento histórico deste conceito. </w:t>
      </w:r>
    </w:p>
    <w:p w14:paraId="1BA3CA00" w14:textId="27A46E1C" w:rsidR="0072593E" w:rsidRPr="007C7F7A" w:rsidRDefault="00761D57">
      <w:pPr>
        <w:spacing w:after="0" w:line="360" w:lineRule="auto"/>
        <w:ind w:firstLine="70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Barbosa (2003) afirma que</w:t>
      </w:r>
      <w:r w:rsidR="00997280">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por meio da Modelagem Matemática</w:t>
      </w:r>
      <w:r w:rsidR="00997280">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é possível potencializar </w:t>
      </w:r>
      <w:proofErr w:type="gramStart"/>
      <w:r w:rsidRPr="007C7F7A">
        <w:rPr>
          <w:rFonts w:ascii="Times New Roman" w:eastAsia="Times New Roman" w:hAnsi="Times New Roman" w:cs="Times New Roman"/>
          <w:color w:val="auto"/>
          <w:sz w:val="24"/>
          <w:szCs w:val="24"/>
        </w:rPr>
        <w:t>nos estudantes aptidões</w:t>
      </w:r>
      <w:proofErr w:type="gramEnd"/>
      <w:r w:rsidRPr="007C7F7A">
        <w:rPr>
          <w:rFonts w:ascii="Times New Roman" w:eastAsia="Times New Roman" w:hAnsi="Times New Roman" w:cs="Times New Roman"/>
          <w:color w:val="auto"/>
          <w:sz w:val="24"/>
          <w:szCs w:val="24"/>
        </w:rPr>
        <w:t xml:space="preserve"> para perceber exemplos de usos da Matemática na sociedade, assim como a constatação de que a Matemática tem um caráter cultural. Entendemos que, associada a essa potencialização, a História da Matemática pode ajudar a construir as relações de determinado</w:t>
      </w:r>
      <w:r w:rsidRPr="007C7F7A">
        <w:rPr>
          <w:rFonts w:ascii="Times New Roman" w:eastAsia="Times New Roman" w:hAnsi="Times New Roman" w:cs="Times New Roman"/>
          <w:color w:val="auto"/>
          <w:sz w:val="24"/>
          <w:szCs w:val="24"/>
          <w:highlight w:val="white"/>
        </w:rPr>
        <w:t xml:space="preserve"> conceito matemático com o cotidiano em certo momento histórico, relações entre a história da humanidade e a Matemática</w:t>
      </w:r>
      <w:r w:rsidRPr="007C7F7A">
        <w:rPr>
          <w:rFonts w:ascii="Times New Roman" w:eastAsia="Times New Roman" w:hAnsi="Times New Roman" w:cs="Times New Roman"/>
          <w:color w:val="auto"/>
          <w:sz w:val="24"/>
          <w:szCs w:val="24"/>
        </w:rPr>
        <w:t>.</w:t>
      </w:r>
    </w:p>
    <w:p w14:paraId="758930AC" w14:textId="539510F6" w:rsidR="0072593E" w:rsidRPr="007C7F7A" w:rsidRDefault="00761D57">
      <w:pPr>
        <w:spacing w:after="0" w:line="240" w:lineRule="auto"/>
        <w:ind w:left="2409"/>
        <w:jc w:val="both"/>
        <w:rPr>
          <w:rFonts w:ascii="Times New Roman" w:eastAsia="Times New Roman" w:hAnsi="Times New Roman" w:cs="Times New Roman"/>
          <w:color w:val="auto"/>
        </w:rPr>
      </w:pPr>
      <w:r w:rsidRPr="007C7F7A">
        <w:rPr>
          <w:rFonts w:ascii="Times New Roman" w:eastAsia="Times New Roman" w:hAnsi="Times New Roman" w:cs="Times New Roman"/>
          <w:color w:val="auto"/>
        </w:rPr>
        <w:lastRenderedPageBreak/>
        <w:t>A história deve ser o fio condutor que direciona as explicações dadas aos porquês da Matemática. Assim pode promover uma aprendizagem significativa, pois propicia ao estudante entender que o conhecimento matemático é construído historicamente a partir de situações concretas e necessidades reais (PARANÁ, 2008, p. 66).</w:t>
      </w:r>
    </w:p>
    <w:p w14:paraId="2B1D2C0C" w14:textId="77777777" w:rsidR="0072593E" w:rsidRPr="007C7F7A" w:rsidRDefault="0072593E">
      <w:pPr>
        <w:spacing w:after="0" w:line="240" w:lineRule="auto"/>
        <w:ind w:left="2409"/>
        <w:jc w:val="both"/>
        <w:rPr>
          <w:rFonts w:ascii="Times New Roman" w:eastAsia="Times New Roman" w:hAnsi="Times New Roman" w:cs="Times New Roman"/>
          <w:color w:val="auto"/>
        </w:rPr>
      </w:pPr>
    </w:p>
    <w:p w14:paraId="192FA20D" w14:textId="5D709FC7"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Assim, este texto se volta para uma proposta de contextualização do momento histórico em que o Modelo de Malthus foi construído, a caracterização desse modelo do ponto de vista da Modelagem Matemática, os fatores considerados por ele</w:t>
      </w:r>
      <w:r w:rsidR="00997280">
        <w:rPr>
          <w:rFonts w:ascii="Times New Roman" w:eastAsia="Times New Roman" w:hAnsi="Times New Roman" w:cs="Times New Roman"/>
          <w:color w:val="auto"/>
          <w:sz w:val="24"/>
          <w:szCs w:val="24"/>
        </w:rPr>
        <w:t xml:space="preserve"> e</w:t>
      </w:r>
      <w:r w:rsidRPr="007C7F7A">
        <w:rPr>
          <w:rFonts w:ascii="Times New Roman" w:eastAsia="Times New Roman" w:hAnsi="Times New Roman" w:cs="Times New Roman"/>
          <w:color w:val="auto"/>
          <w:sz w:val="24"/>
          <w:szCs w:val="24"/>
        </w:rPr>
        <w:t xml:space="preserve"> seus contemporâneos, a situação social daquele período etc. Como dito, esses aspectos a serem considerados se baseiam nas etapas propostas por </w:t>
      </w:r>
      <w:r w:rsidR="00A03D73" w:rsidRPr="007C7F7A">
        <w:rPr>
          <w:rFonts w:ascii="Times New Roman" w:eastAsia="Times New Roman" w:hAnsi="Times New Roman" w:cs="Times New Roman"/>
          <w:color w:val="auto"/>
          <w:sz w:val="24"/>
          <w:szCs w:val="24"/>
        </w:rPr>
        <w:t xml:space="preserve">Mendes </w:t>
      </w:r>
      <w:r w:rsidRPr="007C7F7A">
        <w:rPr>
          <w:rFonts w:ascii="Times New Roman" w:eastAsia="Times New Roman" w:hAnsi="Times New Roman" w:cs="Times New Roman"/>
          <w:color w:val="auto"/>
          <w:sz w:val="24"/>
          <w:szCs w:val="24"/>
        </w:rPr>
        <w:t>e</w:t>
      </w:r>
      <w:r w:rsidR="0065465F" w:rsidRPr="007C7F7A">
        <w:rPr>
          <w:rFonts w:ascii="Times New Roman" w:eastAsia="Times New Roman" w:hAnsi="Times New Roman" w:cs="Times New Roman"/>
          <w:color w:val="auto"/>
          <w:sz w:val="24"/>
          <w:szCs w:val="24"/>
        </w:rPr>
        <w:t xml:space="preserve"> </w:t>
      </w:r>
      <w:r w:rsidR="00A03D73" w:rsidRPr="007C7F7A">
        <w:rPr>
          <w:rFonts w:ascii="Times New Roman" w:eastAsia="Times New Roman" w:hAnsi="Times New Roman" w:cs="Times New Roman"/>
          <w:color w:val="auto"/>
          <w:sz w:val="24"/>
          <w:szCs w:val="24"/>
        </w:rPr>
        <w:t>Chaquiam</w:t>
      </w:r>
      <w:r w:rsidRPr="007C7F7A">
        <w:rPr>
          <w:rFonts w:ascii="Times New Roman" w:eastAsia="Times New Roman" w:hAnsi="Times New Roman" w:cs="Times New Roman"/>
          <w:color w:val="auto"/>
          <w:sz w:val="24"/>
          <w:szCs w:val="24"/>
        </w:rPr>
        <w:t xml:space="preserve"> (2016), que apresentaremos adiante.</w:t>
      </w:r>
    </w:p>
    <w:p w14:paraId="53689075" w14:textId="77777777" w:rsidR="0072593E" w:rsidRPr="007C7F7A" w:rsidRDefault="0072593E">
      <w:pPr>
        <w:spacing w:after="0" w:line="360" w:lineRule="auto"/>
        <w:jc w:val="both"/>
        <w:rPr>
          <w:rFonts w:ascii="Times New Roman" w:eastAsia="Times New Roman" w:hAnsi="Times New Roman" w:cs="Times New Roman"/>
          <w:color w:val="auto"/>
          <w:sz w:val="24"/>
          <w:szCs w:val="24"/>
        </w:rPr>
      </w:pPr>
      <w:bookmarkStart w:id="0" w:name="_gjdgxs" w:colFirst="0" w:colLast="0"/>
      <w:bookmarkEnd w:id="0"/>
    </w:p>
    <w:p w14:paraId="6D7ABA22" w14:textId="77777777" w:rsidR="0072593E" w:rsidRPr="007C7F7A" w:rsidRDefault="002C552E" w:rsidP="002C552E">
      <w:pPr>
        <w:pStyle w:val="PargrafodaLista"/>
        <w:numPr>
          <w:ilvl w:val="0"/>
          <w:numId w:val="1"/>
        </w:numPr>
        <w:spacing w:after="0" w:line="360" w:lineRule="auto"/>
        <w:jc w:val="both"/>
        <w:rPr>
          <w:rFonts w:ascii="Times New Roman" w:eastAsia="Times New Roman" w:hAnsi="Times New Roman" w:cs="Times New Roman"/>
          <w:b/>
          <w:color w:val="auto"/>
          <w:sz w:val="16"/>
          <w:szCs w:val="16"/>
          <w:highlight w:val="white"/>
        </w:rPr>
      </w:pPr>
      <w:r w:rsidRPr="007C7F7A">
        <w:rPr>
          <w:rFonts w:ascii="Times New Roman" w:eastAsia="Times New Roman" w:hAnsi="Times New Roman" w:cs="Times New Roman"/>
          <w:b/>
          <w:color w:val="auto"/>
          <w:sz w:val="24"/>
          <w:szCs w:val="24"/>
          <w:highlight w:val="white"/>
        </w:rPr>
        <w:t>O MODELO DE MALTHUS</w:t>
      </w:r>
    </w:p>
    <w:p w14:paraId="18439E32" w14:textId="77777777" w:rsidR="0072593E" w:rsidRPr="007C7F7A" w:rsidRDefault="0072593E">
      <w:pPr>
        <w:spacing w:after="0" w:line="360" w:lineRule="auto"/>
        <w:jc w:val="both"/>
        <w:rPr>
          <w:rFonts w:ascii="Times New Roman" w:eastAsia="Times New Roman" w:hAnsi="Times New Roman" w:cs="Times New Roman"/>
          <w:b/>
          <w:color w:val="auto"/>
          <w:sz w:val="24"/>
          <w:szCs w:val="24"/>
          <w:highlight w:val="white"/>
        </w:rPr>
      </w:pPr>
    </w:p>
    <w:p w14:paraId="751890BE" w14:textId="267A8882"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O inglês Thomas Robert Malthus (1766-1834) elaborou um ensaio com um modelo que estimava o crescimento da população mundial, em 1798. Para criar o modelo, Malthus considerou algumas hipóteses, como: “[...] os casais sempre vão ter muitos filhos, pois o sexo dentro do casamento é uma obrigação matrimonial dos cônjuges e tem um objetivo generativo” (ALVES, 2002, p. 18). Segundo Malthus há um fundo de subsistência que só depende do trabalho agrícola e</w:t>
      </w:r>
      <w:r w:rsidR="0090536B">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a partir do valor desse fundo</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é definida a condição para se ter mais ou menos filhos.</w:t>
      </w:r>
      <w:r w:rsidR="00AA5980"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Para ele, quando a produção agrícola é maior, aumenta o valor monetário do fundo, o que acarreta um “estímulo ao crescimento populacional”, assim os trabalhadores poderiam oficializar a união mais jovens, quando a taxa de fertilidade é maior, consequentemente o número de filhos por casal também aumentaria. De maneira análoga, caso o valor do fundo diminua, há um desestímulo ao casamento precoce e</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assim</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uma diminuição na taxa de crescimento populacional.</w:t>
      </w:r>
    </w:p>
    <w:p w14:paraId="4A75CC26" w14:textId="424F1663"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De acordo com </w:t>
      </w:r>
      <w:proofErr w:type="spellStart"/>
      <w:r w:rsidRPr="007C7F7A">
        <w:rPr>
          <w:rFonts w:ascii="Times New Roman" w:eastAsia="Times New Roman" w:hAnsi="Times New Roman" w:cs="Times New Roman"/>
          <w:color w:val="auto"/>
          <w:sz w:val="24"/>
          <w:szCs w:val="24"/>
          <w:highlight w:val="white"/>
        </w:rPr>
        <w:t>Biembengut</w:t>
      </w:r>
      <w:proofErr w:type="spellEnd"/>
      <w:r w:rsidR="002D6E45">
        <w:rPr>
          <w:rFonts w:ascii="Times New Roman" w:eastAsia="Times New Roman" w:hAnsi="Times New Roman" w:cs="Times New Roman"/>
          <w:color w:val="auto"/>
          <w:sz w:val="24"/>
          <w:szCs w:val="24"/>
          <w:highlight w:val="white"/>
        </w:rPr>
        <w:t xml:space="preserve"> e Hein </w:t>
      </w:r>
      <w:r w:rsidR="002D6E45" w:rsidRPr="007C7F7A">
        <w:rPr>
          <w:rFonts w:ascii="Times New Roman" w:eastAsia="Times New Roman" w:hAnsi="Times New Roman" w:cs="Times New Roman"/>
          <w:color w:val="auto"/>
          <w:sz w:val="24"/>
          <w:szCs w:val="24"/>
          <w:highlight w:val="white"/>
        </w:rPr>
        <w:t>(2003</w:t>
      </w:r>
      <w:r w:rsidR="00AD1AE6">
        <w:rPr>
          <w:rFonts w:ascii="Times New Roman" w:eastAsia="Times New Roman" w:hAnsi="Times New Roman" w:cs="Times New Roman"/>
          <w:color w:val="auto"/>
          <w:sz w:val="24"/>
          <w:szCs w:val="24"/>
          <w:highlight w:val="white"/>
        </w:rPr>
        <w:t xml:space="preserve"> apud BUENO, 2011</w:t>
      </w:r>
      <w:r w:rsidR="002D6E45"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a Modelagem Matemática possui três momentos principais: interação, </w:t>
      </w:r>
      <w:r w:rsidR="00B67C02">
        <w:rPr>
          <w:rFonts w:ascii="Times New Roman" w:eastAsia="Times New Roman" w:hAnsi="Times New Roman" w:cs="Times New Roman"/>
          <w:color w:val="auto"/>
          <w:sz w:val="24"/>
          <w:szCs w:val="24"/>
          <w:highlight w:val="white"/>
        </w:rPr>
        <w:t>na qual</w:t>
      </w:r>
      <w:r w:rsidRPr="007C7F7A">
        <w:rPr>
          <w:rFonts w:ascii="Times New Roman" w:eastAsia="Times New Roman" w:hAnsi="Times New Roman" w:cs="Times New Roman"/>
          <w:color w:val="auto"/>
          <w:sz w:val="24"/>
          <w:szCs w:val="24"/>
          <w:highlight w:val="white"/>
        </w:rPr>
        <w:t xml:space="preserve"> é feita a identificação do problema a ser estudado, assim como a motivação para fazê-lo. Nessa etapa</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são coletados os dados a serem examinados na etapa seguinte. Na </w:t>
      </w:r>
      <w:proofErr w:type="spellStart"/>
      <w:r w:rsidRPr="007C7F7A">
        <w:rPr>
          <w:rFonts w:ascii="Times New Roman" w:eastAsia="Times New Roman" w:hAnsi="Times New Roman" w:cs="Times New Roman"/>
          <w:color w:val="auto"/>
          <w:sz w:val="24"/>
          <w:szCs w:val="24"/>
          <w:highlight w:val="white"/>
        </w:rPr>
        <w:t>matematização</w:t>
      </w:r>
      <w:proofErr w:type="spellEnd"/>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os dados são organizados, para então criar o modelo e buscar a solução (BUENO, 2011). A etapa seguinte é a validação, na qual “</w:t>
      </w:r>
      <w:r w:rsidR="0090536B">
        <w:rPr>
          <w:rFonts w:ascii="Times New Roman" w:eastAsia="Times New Roman" w:hAnsi="Times New Roman" w:cs="Times New Roman"/>
          <w:color w:val="auto"/>
          <w:sz w:val="24"/>
          <w:szCs w:val="24"/>
          <w:highlight w:val="white"/>
        </w:rPr>
        <w:t>e</w:t>
      </w:r>
      <w:r w:rsidRPr="007C7F7A">
        <w:rPr>
          <w:rFonts w:ascii="Times New Roman" w:eastAsia="Times New Roman" w:hAnsi="Times New Roman" w:cs="Times New Roman"/>
          <w:color w:val="auto"/>
          <w:sz w:val="24"/>
          <w:szCs w:val="24"/>
          <w:highlight w:val="white"/>
        </w:rPr>
        <w:t xml:space="preserve">sse processo de validação é o que garante a sua aplicabilidade ou não. Caso o </w:t>
      </w:r>
      <w:r w:rsidRPr="007C7F7A">
        <w:rPr>
          <w:rFonts w:ascii="Times New Roman" w:eastAsia="Times New Roman" w:hAnsi="Times New Roman" w:cs="Times New Roman"/>
          <w:color w:val="auto"/>
          <w:sz w:val="24"/>
          <w:szCs w:val="24"/>
          <w:highlight w:val="white"/>
        </w:rPr>
        <w:lastRenderedPageBreak/>
        <w:t>modelo não responda de forma condizente à pergunta inicial (pergunta geradora), deve-se retomar os dados da matematização para melhorar ou reelaborar o modelo” (BIEMBENGUT</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HEIN, 2003, p. 15 </w:t>
      </w:r>
      <w:r w:rsidR="0090536B">
        <w:rPr>
          <w:rFonts w:ascii="Times New Roman" w:eastAsia="Times New Roman" w:hAnsi="Times New Roman" w:cs="Times New Roman"/>
          <w:color w:val="auto"/>
          <w:sz w:val="24"/>
          <w:szCs w:val="24"/>
          <w:highlight w:val="white"/>
        </w:rPr>
        <w:t>a</w:t>
      </w:r>
      <w:r w:rsidRPr="007C7F7A">
        <w:rPr>
          <w:rFonts w:ascii="Times New Roman" w:eastAsia="Times New Roman" w:hAnsi="Times New Roman" w:cs="Times New Roman"/>
          <w:color w:val="auto"/>
          <w:sz w:val="24"/>
          <w:szCs w:val="24"/>
          <w:highlight w:val="white"/>
        </w:rPr>
        <w:t xml:space="preserve">pud BUENO, 2011, p. 24). </w:t>
      </w:r>
    </w:p>
    <w:p w14:paraId="2425A2DA" w14:textId="0DF23819"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Baseados nesses momentos, </w:t>
      </w:r>
      <w:r w:rsidRPr="007C7F7A">
        <w:rPr>
          <w:rFonts w:ascii="Times New Roman" w:eastAsia="Times New Roman" w:hAnsi="Times New Roman" w:cs="Times New Roman"/>
          <w:color w:val="auto"/>
          <w:sz w:val="24"/>
          <w:szCs w:val="24"/>
        </w:rPr>
        <w:t>podemos caracterizar o Modelo de Malthus do ponto de vista da Modelagem Matemática</w:t>
      </w:r>
      <w:r w:rsidRPr="007C7F7A">
        <w:rPr>
          <w:rFonts w:ascii="Times New Roman" w:eastAsia="Times New Roman" w:hAnsi="Times New Roman" w:cs="Times New Roman"/>
          <w:color w:val="auto"/>
          <w:sz w:val="24"/>
          <w:szCs w:val="24"/>
          <w:highlight w:val="white"/>
        </w:rPr>
        <w:t>. Na etapa de interação, entendemos que ele considerou como problema a necessidade de uma forma de prever o crescimento populacional e o da produção alimentícia. A partir disso</w:t>
      </w:r>
      <w:r w:rsidR="0090536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Malthus coletou e organizou os dados, entre eles o “[...] crescimento da população dos Estados Unidos da América” (ALVES, 2002, p. 17), que naquele período tinha uma grande produção alimentícia, o que levava a um alto índice de natalidade.</w:t>
      </w:r>
    </w:p>
    <w:p w14:paraId="52E53EE4" w14:textId="77777777"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Já na matematização, por meio dos dados americanos coletados, qualificamos que Malthus mostrou que a população dobrava a cada 25 anos, ou seja, se comportava como uma progressão geométrica. Malthus considerava, ainda, que na Inglaterra a produção agrícola crescia, no máximo, em uma progressão aritmética (ALVES, 2002).</w:t>
      </w:r>
    </w:p>
    <w:p w14:paraId="3FAA856C" w14:textId="77777777" w:rsidR="0072593E" w:rsidRPr="007C7F7A" w:rsidRDefault="002717B0">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Ao utilizar as equações diferenciais como ferramenta para estimar sobre o crescimento populacional, pode-se encontrar, d</w:t>
      </w:r>
      <w:r w:rsidR="00761D57" w:rsidRPr="007C7F7A">
        <w:rPr>
          <w:rFonts w:ascii="Times New Roman" w:eastAsia="Times New Roman" w:hAnsi="Times New Roman" w:cs="Times New Roman"/>
          <w:color w:val="auto"/>
          <w:sz w:val="24"/>
          <w:szCs w:val="24"/>
          <w:highlight w:val="white"/>
        </w:rPr>
        <w:t>e acordo com Magalhães e Leite (2012)</w:t>
      </w:r>
      <w:r w:rsidRPr="007C7F7A">
        <w:rPr>
          <w:rFonts w:ascii="Times New Roman" w:eastAsia="Times New Roman" w:hAnsi="Times New Roman" w:cs="Times New Roman"/>
          <w:color w:val="auto"/>
          <w:sz w:val="24"/>
          <w:szCs w:val="24"/>
          <w:highlight w:val="white"/>
        </w:rPr>
        <w:t>,</w:t>
      </w:r>
      <w:r w:rsidR="00761D57" w:rsidRPr="007C7F7A">
        <w:rPr>
          <w:rFonts w:ascii="Times New Roman" w:eastAsia="Times New Roman" w:hAnsi="Times New Roman" w:cs="Times New Roman"/>
          <w:color w:val="auto"/>
          <w:sz w:val="24"/>
          <w:szCs w:val="24"/>
          <w:highlight w:val="white"/>
        </w:rPr>
        <w:t xml:space="preserve"> a equação diferencial que descreve o Modelo de Malthus</w:t>
      </w:r>
      <w:r w:rsidRPr="007C7F7A">
        <w:rPr>
          <w:rFonts w:ascii="Times New Roman" w:eastAsia="Times New Roman" w:hAnsi="Times New Roman" w:cs="Times New Roman"/>
          <w:color w:val="auto"/>
          <w:sz w:val="24"/>
          <w:szCs w:val="24"/>
          <w:highlight w:val="white"/>
        </w:rPr>
        <w:t>,</w:t>
      </w:r>
      <w:r w:rsidR="00761D57" w:rsidRPr="007C7F7A">
        <w:rPr>
          <w:rFonts w:ascii="Times New Roman" w:eastAsia="Times New Roman" w:hAnsi="Times New Roman" w:cs="Times New Roman"/>
          <w:color w:val="auto"/>
          <w:sz w:val="24"/>
          <w:szCs w:val="24"/>
          <w:highlight w:val="white"/>
        </w:rPr>
        <w:t xml:space="preserve"> representada por meio de um problema de valor inicial da seguinte maneira: </w:t>
      </w:r>
    </w:p>
    <w:p w14:paraId="0BCD5CD9" w14:textId="77777777" w:rsidR="0072593E" w:rsidRPr="007C7F7A" w:rsidRDefault="00385C21" w:rsidP="00093855">
      <w:pPr>
        <w:rPr>
          <w:rFonts w:ascii="Times New Roman" w:eastAsiaTheme="minorEastAsia" w:hAnsi="Times New Roman" w:cs="Times New Roman"/>
          <w:color w:val="auto"/>
        </w:rPr>
      </w:pPr>
      <m:oMathPara>
        <m:oMath>
          <m:f>
            <m:fPr>
              <m:ctrlPr>
                <w:rPr>
                  <w:rFonts w:ascii="Cambria Math" w:hAnsi="Times New Roman" w:cs="Times New Roman"/>
                  <w:i/>
                  <w:color w:val="auto"/>
                </w:rPr>
              </m:ctrlPr>
            </m:fPr>
            <m:num>
              <m:r>
                <w:rPr>
                  <w:rFonts w:ascii="Cambria Math" w:hAnsi="Cambria Math" w:cs="Times New Roman"/>
                  <w:color w:val="auto"/>
                </w:rPr>
                <m:t>dP</m:t>
              </m:r>
            </m:num>
            <m:den>
              <m:r>
                <w:rPr>
                  <w:rFonts w:ascii="Cambria Math" w:hAnsi="Cambria Math" w:cs="Times New Roman"/>
                  <w:color w:val="auto"/>
                </w:rPr>
                <m:t>dt</m:t>
              </m:r>
            </m:den>
          </m:f>
          <m:r>
            <w:rPr>
              <w:rFonts w:ascii="Cambria Math" w:hAnsi="Times New Roman" w:cs="Times New Roman"/>
              <w:color w:val="auto"/>
            </w:rPr>
            <m:t xml:space="preserve">= </m:t>
          </m:r>
          <m:d>
            <m:dPr>
              <m:begChr m:val="{"/>
              <m:endChr m:val=""/>
              <m:ctrlPr>
                <w:rPr>
                  <w:rFonts w:ascii="Cambria Math" w:hAnsi="Times New Roman" w:cs="Times New Roman"/>
                  <w:i/>
                  <w:color w:val="auto"/>
                </w:rPr>
              </m:ctrlPr>
            </m:dPr>
            <m:e>
              <m:eqArr>
                <m:eqArrPr>
                  <m:ctrlPr>
                    <w:rPr>
                      <w:rFonts w:ascii="Cambria Math" w:hAnsi="Times New Roman" w:cs="Times New Roman"/>
                      <w:i/>
                      <w:color w:val="auto"/>
                    </w:rPr>
                  </m:ctrlPr>
                </m:eqArrPr>
                <m:e>
                  <m:f>
                    <m:fPr>
                      <m:ctrlPr>
                        <w:rPr>
                          <w:rFonts w:ascii="Cambria Math" w:hAnsi="Times New Roman" w:cs="Times New Roman"/>
                          <w:i/>
                          <w:color w:val="auto"/>
                        </w:rPr>
                      </m:ctrlPr>
                    </m:fPr>
                    <m:num>
                      <m:r>
                        <w:rPr>
                          <w:rFonts w:ascii="Cambria Math" w:hAnsi="Cambria Math" w:cs="Times New Roman"/>
                          <w:color w:val="auto"/>
                        </w:rPr>
                        <m:t>dP</m:t>
                      </m:r>
                    </m:num>
                    <m:den>
                      <m:r>
                        <w:rPr>
                          <w:rFonts w:ascii="Cambria Math" w:hAnsi="Cambria Math" w:cs="Times New Roman"/>
                          <w:color w:val="auto"/>
                        </w:rPr>
                        <m:t>dt</m:t>
                      </m:r>
                    </m:den>
                  </m:f>
                  <m:r>
                    <w:rPr>
                      <w:rFonts w:ascii="Cambria Math" w:hAnsi="Times New Roman" w:cs="Times New Roman"/>
                      <w:color w:val="auto"/>
                    </w:rPr>
                    <m:t xml:space="preserve">= </m:t>
                  </m:r>
                  <m:r>
                    <w:rPr>
                      <w:rFonts w:ascii="Cambria Math" w:hAnsi="Cambria Math" w:cs="Times New Roman"/>
                      <w:color w:val="auto"/>
                    </w:rPr>
                    <m:t>βP</m:t>
                  </m:r>
                  <m:r>
                    <w:rPr>
                      <w:rFonts w:ascii="Cambria Math" w:hAnsi="Times New Roman" w:cs="Times New Roman"/>
                      <w:color w:val="auto"/>
                    </w:rPr>
                    <m:t>(</m:t>
                  </m:r>
                  <m:r>
                    <w:rPr>
                      <w:rFonts w:ascii="Cambria Math" w:hAnsi="Cambria Math" w:cs="Times New Roman"/>
                      <w:color w:val="auto"/>
                    </w:rPr>
                    <m:t>t</m:t>
                  </m:r>
                  <m:r>
                    <w:rPr>
                      <w:rFonts w:ascii="Cambria Math" w:hAnsi="Times New Roman" w:cs="Times New Roman"/>
                      <w:color w:val="auto"/>
                    </w:rPr>
                    <m:t>)</m:t>
                  </m:r>
                </m:e>
                <m:e>
                  <m:r>
                    <w:rPr>
                      <w:rFonts w:ascii="Cambria Math" w:hAnsi="Cambria Math" w:cs="Times New Roman"/>
                      <w:color w:val="auto"/>
                    </w:rPr>
                    <m:t>P</m:t>
                  </m:r>
                  <m:d>
                    <m:dPr>
                      <m:ctrlPr>
                        <w:rPr>
                          <w:rFonts w:ascii="Cambria Math" w:hAnsi="Times New Roman" w:cs="Times New Roman"/>
                          <w:i/>
                          <w:color w:val="auto"/>
                        </w:rPr>
                      </m:ctrlPr>
                    </m:dPr>
                    <m:e>
                      <m:r>
                        <w:rPr>
                          <w:rFonts w:ascii="Cambria Math" w:hAnsi="Times New Roman" w:cs="Times New Roman"/>
                          <w:color w:val="auto"/>
                        </w:rPr>
                        <m:t>0</m:t>
                      </m:r>
                    </m:e>
                  </m:d>
                  <m:r>
                    <w:rPr>
                      <w:rFonts w:ascii="Cambria Math" w:hAnsi="Times New Roman" w:cs="Times New Roman"/>
                      <w:color w:val="auto"/>
                    </w:rPr>
                    <m:t xml:space="preserve">= </m:t>
                  </m:r>
                  <m:sSub>
                    <m:sSubPr>
                      <m:ctrlPr>
                        <w:rPr>
                          <w:rFonts w:ascii="Cambria Math" w:hAnsi="Times New Roman" w:cs="Times New Roman"/>
                          <w:i/>
                          <w:color w:val="auto"/>
                        </w:rPr>
                      </m:ctrlPr>
                    </m:sSubPr>
                    <m:e>
                      <m:r>
                        <w:rPr>
                          <w:rFonts w:ascii="Cambria Math" w:hAnsi="Cambria Math" w:cs="Times New Roman"/>
                          <w:color w:val="auto"/>
                        </w:rPr>
                        <m:t>P</m:t>
                      </m:r>
                    </m:e>
                    <m:sub>
                      <m:r>
                        <w:rPr>
                          <w:rFonts w:ascii="Cambria Math" w:hAnsi="Times New Roman" w:cs="Times New Roman"/>
                          <w:color w:val="auto"/>
                        </w:rPr>
                        <m:t>0</m:t>
                      </m:r>
                    </m:sub>
                  </m:sSub>
                </m:e>
              </m:eqArr>
            </m:e>
          </m:d>
        </m:oMath>
      </m:oMathPara>
    </w:p>
    <w:p w14:paraId="606FB7CA" w14:textId="7B23F176" w:rsidR="0072593E" w:rsidRPr="007C7F7A" w:rsidRDefault="00942FC6">
      <w:pPr>
        <w:spacing w:after="0" w:line="360" w:lineRule="auto"/>
        <w:jc w:val="both"/>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auto"/>
          <w:sz w:val="24"/>
          <w:szCs w:val="24"/>
          <w:highlight w:val="white"/>
        </w:rPr>
        <w:t xml:space="preserve">em que </w:t>
      </w:r>
      <m:oMath>
        <m:r>
          <w:rPr>
            <w:rFonts w:ascii="Cambria Math" w:hAnsi="Cambria Math"/>
            <w:color w:val="auto"/>
          </w:rPr>
          <m:t xml:space="preserve">β </m:t>
        </m:r>
      </m:oMath>
      <w:r w:rsidR="00761D57" w:rsidRPr="007C7F7A">
        <w:rPr>
          <w:rFonts w:ascii="Times New Roman" w:eastAsia="Times New Roman" w:hAnsi="Times New Roman" w:cs="Times New Roman"/>
          <w:color w:val="auto"/>
          <w:sz w:val="24"/>
          <w:szCs w:val="24"/>
          <w:highlight w:val="white"/>
        </w:rPr>
        <w:t>é a taxa de crescimento populacional e P uma determinada população. A solução analítica desta equação diferencial é dada por:</w:t>
      </w:r>
    </w:p>
    <w:p w14:paraId="38EA9ABF" w14:textId="77777777" w:rsidR="0072593E" w:rsidRPr="007C7F7A" w:rsidRDefault="00093855" w:rsidP="00093855">
      <w:pPr>
        <w:rPr>
          <w:color w:val="auto"/>
        </w:rPr>
      </w:pPr>
      <m:oMathPara>
        <m:oMath>
          <m:r>
            <w:rPr>
              <w:rFonts w:ascii="Cambria Math" w:hAnsi="Cambria Math"/>
              <w:color w:val="auto"/>
            </w:rPr>
            <m:t>P</m:t>
          </m:r>
          <m:d>
            <m:dPr>
              <m:ctrlPr>
                <w:rPr>
                  <w:rFonts w:ascii="Cambria Math" w:hAnsi="Cambria Math"/>
                  <w:i/>
                  <w:color w:val="auto"/>
                </w:rPr>
              </m:ctrlPr>
            </m:dPr>
            <m:e>
              <m:r>
                <w:rPr>
                  <w:rFonts w:ascii="Cambria Math" w:hAnsi="Cambria Math"/>
                  <w:color w:val="auto"/>
                </w:rPr>
                <m:t>t</m:t>
              </m:r>
            </m:e>
          </m:d>
          <m:r>
            <w:rPr>
              <w:rFonts w:ascii="Cambria Math" w:hAnsi="Cambria Math"/>
              <w:color w:val="auto"/>
            </w:rPr>
            <m:t xml:space="preserve">= </m:t>
          </m:r>
          <m:sSub>
            <m:sSubPr>
              <m:ctrlPr>
                <w:rPr>
                  <w:rFonts w:ascii="Cambria Math" w:hAnsi="Cambria Math"/>
                  <w:i/>
                  <w:color w:val="auto"/>
                </w:rPr>
              </m:ctrlPr>
            </m:sSubPr>
            <m:e>
              <m:r>
                <w:rPr>
                  <w:rFonts w:ascii="Cambria Math" w:hAnsi="Cambria Math"/>
                  <w:color w:val="auto"/>
                </w:rPr>
                <m:t>P</m:t>
              </m:r>
            </m:e>
            <m:sub>
              <m:r>
                <w:rPr>
                  <w:rFonts w:ascii="Cambria Math" w:hAnsi="Cambria Math"/>
                  <w:color w:val="auto"/>
                </w:rPr>
                <m:t>0</m:t>
              </m:r>
            </m:sub>
          </m:sSub>
          <m:sSup>
            <m:sSupPr>
              <m:ctrlPr>
                <w:rPr>
                  <w:rFonts w:ascii="Cambria Math" w:hAnsi="Cambria Math"/>
                  <w:i/>
                  <w:color w:val="auto"/>
                </w:rPr>
              </m:ctrlPr>
            </m:sSupPr>
            <m:e>
              <m:r>
                <w:rPr>
                  <w:rFonts w:ascii="Cambria Math" w:hAnsi="Cambria Math"/>
                  <w:color w:val="auto"/>
                </w:rPr>
                <m:t>e</m:t>
              </m:r>
            </m:e>
            <m:sup>
              <m:r>
                <w:rPr>
                  <w:rFonts w:ascii="Cambria Math" w:hAnsi="Cambria Math"/>
                  <w:color w:val="auto"/>
                </w:rPr>
                <m:t>βt</m:t>
              </m:r>
            </m:sup>
          </m:sSup>
        </m:oMath>
      </m:oMathPara>
    </w:p>
    <w:p w14:paraId="1B3F6D7A" w14:textId="77777777"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Logo, verifica-se que o Modelo de Malthus estima que o crescimento populacional é exponencial.</w:t>
      </w:r>
    </w:p>
    <w:p w14:paraId="6B579DDC" w14:textId="6C288E32"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Estudando a teoria de Malthus, percebemos que uma das etapas mais importantes para a verificação da eficácia do modelo criado, a validação, não foi executada, </w:t>
      </w:r>
      <w:r w:rsidR="00403BA4" w:rsidRPr="007C7F7A">
        <w:rPr>
          <w:rFonts w:ascii="Times New Roman" w:hAnsi="Times New Roman" w:cs="Times New Roman"/>
          <w:color w:val="auto"/>
          <w:sz w:val="24"/>
          <w:szCs w:val="24"/>
          <w:shd w:val="clear" w:color="auto" w:fill="FFFFFF"/>
        </w:rPr>
        <w:t>o que pode ter contribuído para imprecisões na previsão do crescimento populacional e alimentício proposto pelo seu modelo, já que não considerava</w:t>
      </w:r>
      <w:r w:rsidR="00394FD9">
        <w:rPr>
          <w:rFonts w:ascii="Times New Roman" w:hAnsi="Times New Roman" w:cs="Times New Roman"/>
          <w:color w:val="auto"/>
          <w:sz w:val="24"/>
          <w:szCs w:val="24"/>
          <w:shd w:val="clear" w:color="auto" w:fill="FFFFFF"/>
        </w:rPr>
        <w:t>,</w:t>
      </w:r>
      <w:r w:rsidR="00403BA4" w:rsidRPr="007C7F7A">
        <w:rPr>
          <w:rFonts w:ascii="Times New Roman" w:hAnsi="Times New Roman" w:cs="Times New Roman"/>
          <w:color w:val="auto"/>
          <w:sz w:val="24"/>
          <w:szCs w:val="24"/>
          <w:shd w:val="clear" w:color="auto" w:fill="FFFFFF"/>
        </w:rPr>
        <w:t xml:space="preserve"> por exemplo,</w:t>
      </w:r>
      <w:r w:rsidR="00403BA4" w:rsidRPr="007C7F7A">
        <w:rPr>
          <w:rFonts w:ascii="Times New Roman" w:eastAsia="Times New Roman" w:hAnsi="Times New Roman" w:cs="Times New Roman"/>
          <w:color w:val="auto"/>
          <w:sz w:val="24"/>
          <w:szCs w:val="24"/>
          <w:highlight w:val="white"/>
        </w:rPr>
        <w:t xml:space="preserve"> segundo Alves (2002), o sexo fora do </w:t>
      </w:r>
      <w:r w:rsidR="00403BA4" w:rsidRPr="007C7F7A">
        <w:rPr>
          <w:rFonts w:ascii="Times New Roman" w:eastAsia="Times New Roman" w:hAnsi="Times New Roman" w:cs="Times New Roman"/>
          <w:color w:val="auto"/>
          <w:sz w:val="24"/>
          <w:szCs w:val="24"/>
          <w:highlight w:val="white"/>
        </w:rPr>
        <w:lastRenderedPageBreak/>
        <w:t>casamento e o uso de métodos contraceptivos.</w:t>
      </w:r>
      <w:r w:rsidR="00AA5980"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A seguir, apontaremos fatores considerados ou não por Malthus que poderiam enriquecer o modelo e aproximá-lo de projeções reais.</w:t>
      </w:r>
    </w:p>
    <w:p w14:paraId="1B4FF823" w14:textId="77777777" w:rsidR="0072593E" w:rsidRPr="007C7F7A" w:rsidRDefault="0072593E">
      <w:pPr>
        <w:spacing w:after="0" w:line="360" w:lineRule="auto"/>
        <w:jc w:val="both"/>
        <w:rPr>
          <w:rFonts w:ascii="Times New Roman" w:eastAsia="Times New Roman" w:hAnsi="Times New Roman" w:cs="Times New Roman"/>
          <w:b/>
          <w:color w:val="auto"/>
          <w:sz w:val="24"/>
          <w:szCs w:val="24"/>
        </w:rPr>
      </w:pPr>
    </w:p>
    <w:p w14:paraId="65EF09E4" w14:textId="77777777" w:rsidR="0072593E" w:rsidRPr="007C7F7A" w:rsidRDefault="002C552E" w:rsidP="002C552E">
      <w:pPr>
        <w:pStyle w:val="PargrafodaLista"/>
        <w:numPr>
          <w:ilvl w:val="0"/>
          <w:numId w:val="1"/>
        </w:numPr>
        <w:spacing w:after="0" w:line="276" w:lineRule="auto"/>
        <w:jc w:val="both"/>
        <w:rPr>
          <w:rFonts w:ascii="Times New Roman" w:eastAsia="Times New Roman" w:hAnsi="Times New Roman" w:cs="Times New Roman"/>
          <w:b/>
          <w:color w:val="auto"/>
          <w:sz w:val="24"/>
          <w:szCs w:val="24"/>
          <w:highlight w:val="white"/>
        </w:rPr>
      </w:pPr>
      <w:r w:rsidRPr="007C7F7A">
        <w:rPr>
          <w:rFonts w:ascii="Times New Roman" w:eastAsia="Times New Roman" w:hAnsi="Times New Roman" w:cs="Times New Roman"/>
          <w:b/>
          <w:color w:val="auto"/>
          <w:sz w:val="24"/>
          <w:szCs w:val="24"/>
          <w:highlight w:val="white"/>
        </w:rPr>
        <w:t>PROGRESSÕES GEOMÉTRICAS E ARITMÉTICAS AO LONGO DA HISTÓRIA</w:t>
      </w:r>
    </w:p>
    <w:p w14:paraId="1E5B4BFE" w14:textId="77777777" w:rsidR="0072593E" w:rsidRPr="007C7F7A" w:rsidRDefault="0072593E" w:rsidP="002C552E">
      <w:pPr>
        <w:spacing w:after="0" w:line="360" w:lineRule="auto"/>
        <w:jc w:val="both"/>
        <w:rPr>
          <w:rFonts w:ascii="Times New Roman" w:eastAsia="Times New Roman" w:hAnsi="Times New Roman" w:cs="Times New Roman"/>
          <w:b/>
          <w:color w:val="auto"/>
          <w:sz w:val="24"/>
          <w:szCs w:val="24"/>
          <w:highlight w:val="white"/>
        </w:rPr>
      </w:pPr>
    </w:p>
    <w:p w14:paraId="2F7F12C9" w14:textId="2CF32CC9" w:rsidR="0072593E" w:rsidRPr="007C7F7A" w:rsidRDefault="00761D57" w:rsidP="002C552E">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b/>
          <w:color w:val="auto"/>
          <w:sz w:val="24"/>
          <w:szCs w:val="24"/>
          <w:highlight w:val="white"/>
        </w:rPr>
        <w:tab/>
      </w:r>
      <w:r w:rsidRPr="007C7F7A">
        <w:rPr>
          <w:rFonts w:ascii="Times New Roman" w:eastAsia="Times New Roman" w:hAnsi="Times New Roman" w:cs="Times New Roman"/>
          <w:color w:val="auto"/>
          <w:sz w:val="24"/>
          <w:szCs w:val="24"/>
          <w:highlight w:val="white"/>
        </w:rPr>
        <w:t>As progress</w:t>
      </w:r>
      <w:r w:rsidR="00E7754F" w:rsidRPr="007C7F7A">
        <w:rPr>
          <w:rFonts w:ascii="Times New Roman" w:eastAsia="Times New Roman" w:hAnsi="Times New Roman" w:cs="Times New Roman"/>
          <w:color w:val="auto"/>
          <w:sz w:val="24"/>
          <w:szCs w:val="24"/>
          <w:highlight w:val="white"/>
        </w:rPr>
        <w:t>ões, que em geral são trabalhada</w:t>
      </w:r>
      <w:r w:rsidRPr="007C7F7A">
        <w:rPr>
          <w:rFonts w:ascii="Times New Roman" w:eastAsia="Times New Roman" w:hAnsi="Times New Roman" w:cs="Times New Roman"/>
          <w:color w:val="auto"/>
          <w:sz w:val="24"/>
          <w:szCs w:val="24"/>
          <w:highlight w:val="white"/>
        </w:rPr>
        <w:t xml:space="preserve">s no Ensino Médio e abordadas por meio de fórmulas prontas, têm seus primeiros indícios entre os Babilônios. Mesmo datando de tanto tempo, a formalização e generalização só ocorreu por volta do século XIX. </w:t>
      </w:r>
      <w:r w:rsidR="00394FD9">
        <w:rPr>
          <w:rFonts w:ascii="Times New Roman" w:eastAsia="Times New Roman" w:hAnsi="Times New Roman" w:cs="Times New Roman"/>
          <w:color w:val="auto"/>
          <w:sz w:val="24"/>
          <w:szCs w:val="24"/>
          <w:highlight w:val="white"/>
        </w:rPr>
        <w:t>Sendo assim, q</w:t>
      </w:r>
      <w:r w:rsidRPr="007C7F7A">
        <w:rPr>
          <w:rFonts w:ascii="Times New Roman" w:eastAsia="Times New Roman" w:hAnsi="Times New Roman" w:cs="Times New Roman"/>
          <w:color w:val="auto"/>
          <w:sz w:val="24"/>
          <w:szCs w:val="24"/>
          <w:highlight w:val="white"/>
        </w:rPr>
        <w:t xml:space="preserve">uando Malthus elaborou seu modelo, as noções de progressões ainda eram bastante intuitivas. </w:t>
      </w:r>
    </w:p>
    <w:p w14:paraId="390075BF" w14:textId="314A5D76"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Eves (2004) traz que uma tábula que se encontra no Louvre, com data aproximada de 300 a.C.</w:t>
      </w:r>
      <w:r w:rsidR="00B51F5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apresenta os seguintes dizeres: </w:t>
      </w:r>
      <m:oMath>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1+2+2</m:t>
            </m:r>
          </m:e>
          <m:sup>
            <m:r>
              <w:rPr>
                <w:rFonts w:ascii="Times New Roman" w:eastAsia="Times New Roman" w:hAnsi="Times New Roman" w:cs="Times New Roman"/>
                <w:color w:val="auto"/>
                <w:sz w:val="24"/>
                <w:szCs w:val="24"/>
                <w:highlight w:val="white"/>
              </w:rPr>
              <m:t>2</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3</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4</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5</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6</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7</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8</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9</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9</m:t>
            </m:r>
          </m:sup>
        </m:sSup>
        <m:r>
          <w:rPr>
            <w:rFonts w:ascii="Times New Roman" w:eastAsia="Times New Roman" w:hAnsi="Times New Roman" w:cs="Times New Roman"/>
            <w:color w:val="auto"/>
            <w:sz w:val="24"/>
            <w:szCs w:val="24"/>
            <w:highlight w:val="white"/>
          </w:rPr>
          <m:t>+</m:t>
        </m:r>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9</m:t>
            </m:r>
          </m:sup>
        </m:sSup>
        <m:r>
          <w:rPr>
            <w:rFonts w:ascii="Times New Roman" w:eastAsia="Times New Roman" w:hAnsi="Times New Roman" w:cs="Times New Roman"/>
            <w:color w:val="auto"/>
            <w:sz w:val="24"/>
            <w:szCs w:val="24"/>
            <w:highlight w:val="white"/>
          </w:rPr>
          <m:t>-1,</m:t>
        </m:r>
      </m:oMath>
      <w:r w:rsidRPr="007C7F7A">
        <w:rPr>
          <w:rFonts w:ascii="Times New Roman" w:eastAsia="Times New Roman" w:hAnsi="Times New Roman" w:cs="Times New Roman"/>
          <w:color w:val="auto"/>
          <w:sz w:val="24"/>
          <w:szCs w:val="24"/>
          <w:highlight w:val="white"/>
        </w:rPr>
        <w:t xml:space="preserve"> o que remete às progressões geométricas (veja que os termos que estão sendo somados no primeiro membro são todos potências de 2, já que </w:t>
      </w:r>
      <m:oMath>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0</m:t>
            </m:r>
          </m:sup>
        </m:sSup>
        <m:r>
          <w:rPr>
            <w:rFonts w:ascii="Times New Roman" w:eastAsia="Times New Roman" w:hAnsi="Times New Roman" w:cs="Times New Roman"/>
            <w:color w:val="auto"/>
            <w:sz w:val="24"/>
            <w:szCs w:val="24"/>
            <w:highlight w:val="white"/>
          </w:rPr>
          <m:t>=1</m:t>
        </m:r>
      </m:oMath>
      <w:r w:rsidR="000C0726"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e </w:t>
      </w:r>
      <m:oMath>
        <m:sSup>
          <m:sSupPr>
            <m:ctrlPr>
              <w:rPr>
                <w:rFonts w:ascii="Times New Roman" w:eastAsia="Times New Roman" w:hAnsi="Times New Roman" w:cs="Times New Roman"/>
                <w:color w:val="auto"/>
                <w:sz w:val="24"/>
                <w:szCs w:val="24"/>
                <w:highlight w:val="white"/>
              </w:rPr>
            </m:ctrlPr>
          </m:sSupPr>
          <m:e>
            <m:r>
              <w:rPr>
                <w:rFonts w:ascii="Times New Roman" w:eastAsia="Times New Roman" w:hAnsi="Times New Roman" w:cs="Times New Roman"/>
                <w:color w:val="auto"/>
                <w:sz w:val="24"/>
                <w:szCs w:val="24"/>
                <w:highlight w:val="white"/>
              </w:rPr>
              <m:t>2</m:t>
            </m:r>
          </m:e>
          <m:sup>
            <m:r>
              <w:rPr>
                <w:rFonts w:ascii="Times New Roman" w:eastAsia="Times New Roman" w:hAnsi="Times New Roman" w:cs="Times New Roman"/>
                <w:color w:val="auto"/>
                <w:sz w:val="24"/>
                <w:szCs w:val="24"/>
                <w:highlight w:val="white"/>
              </w:rPr>
              <m:t>1</m:t>
            </m:r>
          </m:sup>
        </m:sSup>
        <m:r>
          <w:rPr>
            <w:rFonts w:ascii="Times New Roman" w:eastAsia="Times New Roman" w:hAnsi="Times New Roman" w:cs="Times New Roman"/>
            <w:color w:val="auto"/>
            <w:sz w:val="24"/>
            <w:szCs w:val="24"/>
            <w:highlight w:val="white"/>
          </w:rPr>
          <m:t>=2</m:t>
        </m:r>
      </m:oMath>
      <w:r w:rsidRPr="007C7F7A">
        <w:rPr>
          <w:rFonts w:ascii="Times New Roman" w:eastAsia="Times New Roman" w:hAnsi="Times New Roman" w:cs="Times New Roman"/>
          <w:color w:val="auto"/>
          <w:sz w:val="24"/>
          <w:szCs w:val="24"/>
          <w:highlight w:val="white"/>
        </w:rPr>
        <w:t>).</w:t>
      </w:r>
    </w:p>
    <w:p w14:paraId="61B1FA39" w14:textId="76C4309D"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r>
      <w:proofErr w:type="spellStart"/>
      <w:r w:rsidRPr="007C7F7A">
        <w:rPr>
          <w:rFonts w:ascii="Times New Roman" w:eastAsia="Times New Roman" w:hAnsi="Times New Roman" w:cs="Times New Roman"/>
          <w:color w:val="auto"/>
          <w:sz w:val="24"/>
          <w:szCs w:val="24"/>
          <w:highlight w:val="white"/>
        </w:rPr>
        <w:t>Cajori</w:t>
      </w:r>
      <w:proofErr w:type="spellEnd"/>
      <w:r w:rsidRPr="007C7F7A">
        <w:rPr>
          <w:rFonts w:ascii="Times New Roman" w:eastAsia="Times New Roman" w:hAnsi="Times New Roman" w:cs="Times New Roman"/>
          <w:color w:val="auto"/>
          <w:sz w:val="24"/>
          <w:szCs w:val="24"/>
          <w:highlight w:val="white"/>
        </w:rPr>
        <w:t xml:space="preserve"> (2007</w:t>
      </w:r>
      <w:r w:rsidR="00AD1AE6">
        <w:rPr>
          <w:rFonts w:ascii="Times New Roman" w:eastAsia="Times New Roman" w:hAnsi="Times New Roman" w:cs="Times New Roman"/>
          <w:color w:val="auto"/>
          <w:sz w:val="24"/>
          <w:szCs w:val="24"/>
          <w:highlight w:val="white"/>
        </w:rPr>
        <w:t xml:space="preserve"> apud </w:t>
      </w:r>
      <w:r w:rsidR="00AD1AE6" w:rsidRPr="007C7F7A">
        <w:rPr>
          <w:rFonts w:ascii="Times New Roman" w:eastAsia="Times New Roman" w:hAnsi="Times New Roman" w:cs="Times New Roman"/>
          <w:color w:val="auto"/>
          <w:sz w:val="24"/>
          <w:szCs w:val="24"/>
          <w:highlight w:val="white"/>
        </w:rPr>
        <w:t>MILANI</w:t>
      </w:r>
      <w:r w:rsidR="00AD1AE6">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2011) aponta que no </w:t>
      </w:r>
      <w:r w:rsidR="00414A7A" w:rsidRPr="007C7F7A">
        <w:rPr>
          <w:rFonts w:ascii="Times New Roman" w:eastAsia="Times New Roman" w:hAnsi="Times New Roman" w:cs="Times New Roman"/>
          <w:color w:val="auto"/>
          <w:sz w:val="24"/>
          <w:szCs w:val="24"/>
          <w:highlight w:val="white"/>
        </w:rPr>
        <w:t xml:space="preserve">Papiro de </w:t>
      </w:r>
      <w:proofErr w:type="spellStart"/>
      <w:r w:rsidR="00414A7A" w:rsidRPr="007C7F7A">
        <w:rPr>
          <w:rFonts w:ascii="Times New Roman" w:eastAsia="Times New Roman" w:hAnsi="Times New Roman" w:cs="Times New Roman"/>
          <w:color w:val="auto"/>
          <w:sz w:val="24"/>
          <w:szCs w:val="24"/>
          <w:highlight w:val="white"/>
        </w:rPr>
        <w:t>Rhind</w:t>
      </w:r>
      <w:proofErr w:type="spellEnd"/>
      <w:r w:rsidR="00414A7A" w:rsidRPr="007C7F7A">
        <w:rPr>
          <w:rFonts w:ascii="Times New Roman" w:eastAsia="Times New Roman" w:hAnsi="Times New Roman" w:cs="Times New Roman"/>
          <w:color w:val="auto"/>
          <w:sz w:val="24"/>
          <w:szCs w:val="24"/>
          <w:highlight w:val="white"/>
        </w:rPr>
        <w:t xml:space="preserve"> (ou </w:t>
      </w:r>
      <w:proofErr w:type="spellStart"/>
      <w:r w:rsidR="00414A7A" w:rsidRPr="007C7F7A">
        <w:rPr>
          <w:rFonts w:ascii="Times New Roman" w:eastAsia="Times New Roman" w:hAnsi="Times New Roman" w:cs="Times New Roman"/>
          <w:color w:val="auto"/>
          <w:sz w:val="24"/>
          <w:szCs w:val="24"/>
          <w:highlight w:val="white"/>
        </w:rPr>
        <w:t>Ahmes</w:t>
      </w:r>
      <w:proofErr w:type="spellEnd"/>
      <w:r w:rsidR="00414A7A" w:rsidRPr="007C7F7A">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que data </w:t>
      </w:r>
      <w:r w:rsidRPr="007C7F7A">
        <w:rPr>
          <w:rFonts w:ascii="Times New Roman" w:eastAsia="Times New Roman" w:hAnsi="Times New Roman" w:cs="Times New Roman"/>
          <w:color w:val="auto"/>
          <w:sz w:val="24"/>
          <w:szCs w:val="24"/>
        </w:rPr>
        <w:t xml:space="preserve">de cerca de 1.650 a.C., </w:t>
      </w:r>
      <w:r w:rsidRPr="007C7F7A">
        <w:rPr>
          <w:rFonts w:ascii="Times New Roman" w:eastAsia="Times New Roman" w:hAnsi="Times New Roman" w:cs="Times New Roman"/>
          <w:color w:val="auto"/>
          <w:sz w:val="24"/>
          <w:szCs w:val="24"/>
          <w:highlight w:val="white"/>
        </w:rPr>
        <w:t>também são encontrados problemas que remetem a progressões aritméticas e geométricas, sendo um deles o seguinte: "Divida 100 pães entre cinco pessoas; um sétimo do que recebem as três primeiras é o que recebem as duas últimas. Qual é a diferença?” (CAJORI, 2007, p. 40 apud MILANI, 2011, p. 21).</w:t>
      </w:r>
    </w:p>
    <w:p w14:paraId="03D954BF" w14:textId="380CEAB8"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Outro problema que remete à</w:t>
      </w:r>
      <w:r w:rsidR="003836BB" w:rsidRPr="007C7F7A">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 progressões geométricas presente no Papiro de </w:t>
      </w:r>
      <w:proofErr w:type="spellStart"/>
      <w:r w:rsidRPr="007C7F7A">
        <w:rPr>
          <w:rFonts w:ascii="Times New Roman" w:eastAsia="Times New Roman" w:hAnsi="Times New Roman" w:cs="Times New Roman"/>
          <w:color w:val="auto"/>
          <w:sz w:val="24"/>
          <w:szCs w:val="24"/>
          <w:highlight w:val="white"/>
        </w:rPr>
        <w:t>Rhind</w:t>
      </w:r>
      <w:proofErr w:type="spellEnd"/>
      <w:r w:rsidRPr="007C7F7A">
        <w:rPr>
          <w:rFonts w:ascii="Times New Roman" w:eastAsia="Times New Roman" w:hAnsi="Times New Roman" w:cs="Times New Roman"/>
          <w:color w:val="auto"/>
          <w:sz w:val="24"/>
          <w:szCs w:val="24"/>
          <w:highlight w:val="white"/>
        </w:rPr>
        <w:t xml:space="preserve"> é apresentado por Eves (2004). </w:t>
      </w:r>
      <w:r w:rsidR="00394FD9">
        <w:rPr>
          <w:rFonts w:ascii="Times New Roman" w:eastAsia="Times New Roman" w:hAnsi="Times New Roman" w:cs="Times New Roman"/>
          <w:color w:val="auto"/>
          <w:sz w:val="24"/>
          <w:szCs w:val="24"/>
          <w:highlight w:val="white"/>
        </w:rPr>
        <w:t xml:space="preserve">No </w:t>
      </w:r>
      <w:r w:rsidRPr="007C7F7A">
        <w:rPr>
          <w:rFonts w:ascii="Times New Roman" w:eastAsia="Times New Roman" w:hAnsi="Times New Roman" w:cs="Times New Roman"/>
          <w:color w:val="auto"/>
          <w:sz w:val="24"/>
          <w:szCs w:val="24"/>
          <w:highlight w:val="white"/>
        </w:rPr>
        <w:t>problema 79 des</w:t>
      </w:r>
      <w:r w:rsidR="006D4F39">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e documento</w:t>
      </w:r>
      <w:r w:rsidR="006D4F3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aparece o seguinte conjunto de números: 7, 49, 343, 2401, 16807. Esses valores apareciam lado a lado das seguintes palavras: Casas, Gatos, Ratos, Espigas de Trigo, </w:t>
      </w:r>
      <w:proofErr w:type="spellStart"/>
      <w:r w:rsidRPr="007C7F7A">
        <w:rPr>
          <w:rFonts w:ascii="Times New Roman" w:eastAsia="Times New Roman" w:hAnsi="Times New Roman" w:cs="Times New Roman"/>
          <w:color w:val="auto"/>
          <w:sz w:val="24"/>
          <w:szCs w:val="24"/>
          <w:highlight w:val="white"/>
        </w:rPr>
        <w:t>Hecates</w:t>
      </w:r>
      <w:proofErr w:type="spellEnd"/>
      <w:r w:rsidRPr="007C7F7A">
        <w:rPr>
          <w:rFonts w:ascii="Times New Roman" w:eastAsia="Times New Roman" w:hAnsi="Times New Roman" w:cs="Times New Roman"/>
          <w:color w:val="auto"/>
          <w:sz w:val="24"/>
          <w:szCs w:val="24"/>
          <w:highlight w:val="white"/>
        </w:rPr>
        <w:t xml:space="preserve"> de Grãos, respectivamente. Essa listagem teve algumas interpretações ao longo dos anos, sendo a do historiador Moritz Cantor, apresentada em 1907, a considerada mais aceitável: </w:t>
      </w:r>
      <w:r w:rsidR="006D4F39">
        <w:rPr>
          <w:rFonts w:ascii="Times New Roman" w:eastAsia="Times New Roman" w:hAnsi="Times New Roman" w:cs="Times New Roman"/>
          <w:color w:val="auto"/>
          <w:sz w:val="24"/>
          <w:szCs w:val="24"/>
          <w:highlight w:val="white"/>
        </w:rPr>
        <w:t>“</w:t>
      </w:r>
      <w:r w:rsidR="006D4F39" w:rsidRPr="006D4F39">
        <w:rPr>
          <w:rFonts w:ascii="Times New Roman" w:eastAsia="Times New Roman" w:hAnsi="Times New Roman" w:cs="Times New Roman"/>
          <w:color w:val="auto"/>
          <w:sz w:val="24"/>
          <w:szCs w:val="24"/>
        </w:rPr>
        <w:t xml:space="preserve">Uma relação de bens consistia em sete casas; cada casa tinha sete gatos; cada gato comeu sete ratos; cada rato comeu sete espigas de trigo; e cada espiga de trigo produzia sete </w:t>
      </w:r>
      <w:proofErr w:type="spellStart"/>
      <w:r w:rsidR="006D4F39" w:rsidRPr="006D4F39">
        <w:rPr>
          <w:rFonts w:ascii="Times New Roman" w:eastAsia="Times New Roman" w:hAnsi="Times New Roman" w:cs="Times New Roman"/>
          <w:color w:val="auto"/>
          <w:sz w:val="24"/>
          <w:szCs w:val="24"/>
        </w:rPr>
        <w:t>hecates</w:t>
      </w:r>
      <w:proofErr w:type="spellEnd"/>
      <w:r w:rsidR="006D4F39" w:rsidRPr="006D4F39">
        <w:rPr>
          <w:rFonts w:ascii="Times New Roman" w:eastAsia="Times New Roman" w:hAnsi="Times New Roman" w:cs="Times New Roman"/>
          <w:color w:val="auto"/>
          <w:sz w:val="24"/>
          <w:szCs w:val="24"/>
        </w:rPr>
        <w:t xml:space="preserve"> de grãos. Casas, gatos, ratos, espigas de trigo e </w:t>
      </w:r>
      <w:proofErr w:type="spellStart"/>
      <w:r w:rsidR="006D4F39" w:rsidRPr="006D4F39">
        <w:rPr>
          <w:rFonts w:ascii="Times New Roman" w:eastAsia="Times New Roman" w:hAnsi="Times New Roman" w:cs="Times New Roman"/>
          <w:color w:val="auto"/>
          <w:sz w:val="24"/>
          <w:szCs w:val="24"/>
        </w:rPr>
        <w:t>hecates</w:t>
      </w:r>
      <w:proofErr w:type="spellEnd"/>
      <w:r w:rsidR="006D4F39" w:rsidRPr="006D4F39">
        <w:rPr>
          <w:rFonts w:ascii="Times New Roman" w:eastAsia="Times New Roman" w:hAnsi="Times New Roman" w:cs="Times New Roman"/>
          <w:color w:val="auto"/>
          <w:sz w:val="24"/>
          <w:szCs w:val="24"/>
        </w:rPr>
        <w:t xml:space="preserve"> de grãos: quanto havia disso tudo?</w:t>
      </w:r>
      <w:r w:rsidR="006D4F39">
        <w:rPr>
          <w:rFonts w:ascii="Times New Roman" w:eastAsia="Times New Roman" w:hAnsi="Times New Roman" w:cs="Times New Roman"/>
          <w:color w:val="auto"/>
          <w:sz w:val="24"/>
          <w:szCs w:val="24"/>
        </w:rPr>
        <w:t>” (EVES, 2004, p. 76).</w:t>
      </w:r>
    </w:p>
    <w:p w14:paraId="528EEE0C" w14:textId="77777777" w:rsidR="0072593E" w:rsidRPr="007C7F7A" w:rsidRDefault="00761D57" w:rsidP="000E6637">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lastRenderedPageBreak/>
        <w:t>Com essa interpretação da lista presente no papiro, é possível perceber que o problema tratava de obter a soma dos termos de uma progressão geométrica de cinco termos cujo primeiro termo e a razão são sete.</w:t>
      </w:r>
    </w:p>
    <w:p w14:paraId="504F34B3" w14:textId="33CA6DD7" w:rsidR="00C529DE" w:rsidRPr="007C7F7A" w:rsidRDefault="00761D57" w:rsidP="0075721D">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O matemático Carl Friedrich Gauss (1777-1855) </w:t>
      </w:r>
      <w:r w:rsidR="00332472" w:rsidRPr="007C7F7A">
        <w:rPr>
          <w:rFonts w:ascii="Times New Roman" w:eastAsia="Times New Roman" w:hAnsi="Times New Roman" w:cs="Times New Roman"/>
          <w:color w:val="auto"/>
          <w:sz w:val="24"/>
          <w:szCs w:val="24"/>
          <w:highlight w:val="white"/>
        </w:rPr>
        <w:t>é, muitas vezes, associado</w:t>
      </w:r>
      <w:r w:rsidRPr="007C7F7A">
        <w:rPr>
          <w:rFonts w:ascii="Times New Roman" w:eastAsia="Times New Roman" w:hAnsi="Times New Roman" w:cs="Times New Roman"/>
          <w:color w:val="auto"/>
          <w:sz w:val="24"/>
          <w:szCs w:val="24"/>
          <w:highlight w:val="white"/>
        </w:rPr>
        <w:t xml:space="preserve"> a </w:t>
      </w:r>
      <w:r w:rsidR="00332472" w:rsidRPr="007C7F7A">
        <w:rPr>
          <w:rFonts w:ascii="Times New Roman" w:eastAsia="Times New Roman" w:hAnsi="Times New Roman" w:cs="Times New Roman"/>
          <w:color w:val="auto"/>
          <w:sz w:val="24"/>
          <w:szCs w:val="24"/>
          <w:highlight w:val="white"/>
        </w:rPr>
        <w:t xml:space="preserve">uma </w:t>
      </w:r>
      <w:r w:rsidRPr="007C7F7A">
        <w:rPr>
          <w:rFonts w:ascii="Times New Roman" w:eastAsia="Times New Roman" w:hAnsi="Times New Roman" w:cs="Times New Roman"/>
          <w:color w:val="auto"/>
          <w:sz w:val="24"/>
          <w:szCs w:val="24"/>
          <w:highlight w:val="white"/>
        </w:rPr>
        <w:t>conhecida história</w:t>
      </w:r>
      <w:r w:rsidR="00394FD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p>
    <w:p w14:paraId="09A597EA" w14:textId="62955E7F" w:rsidR="0072593E" w:rsidRPr="007C7F7A" w:rsidRDefault="00C529DE" w:rsidP="000E6637">
      <w:pPr>
        <w:spacing w:after="0" w:line="240" w:lineRule="auto"/>
        <w:ind w:left="2268"/>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 segundo a qual o professor de Carl na escola pública, quando ele tinha dez anos de idade, teria passado à classe, para mantê-la ocupada, a tarefa de somar os números de 1 a 100. Quase que imediatamente Carl colocou sua lousa sobre a escrivaninha do irritado professor. Quando as lousas foram finalmente viradas, o professor surpreso verificou que Carl tinha sido o único a acertar a resposta correta,</w:t>
      </w:r>
      <w:r w:rsidR="003629F5" w:rsidRPr="007C7F7A">
        <w:rPr>
          <w:rFonts w:ascii="Times New Roman" w:eastAsia="Times New Roman" w:hAnsi="Times New Roman" w:cs="Times New Roman"/>
          <w:color w:val="auto"/>
          <w:highlight w:val="white"/>
        </w:rPr>
        <w:t xml:space="preserve"> 5050,</w:t>
      </w:r>
      <w:r w:rsidRPr="007C7F7A">
        <w:rPr>
          <w:rFonts w:ascii="Times New Roman" w:eastAsia="Times New Roman" w:hAnsi="Times New Roman" w:cs="Times New Roman"/>
          <w:color w:val="auto"/>
          <w:highlight w:val="white"/>
        </w:rPr>
        <w:t xml:space="preserve"> mas sem fazê-la acompanhar nenhum cálculo</w:t>
      </w:r>
      <w:r w:rsidR="000C7F74" w:rsidRPr="007C7F7A">
        <w:rPr>
          <w:rFonts w:ascii="Times New Roman" w:eastAsia="Times New Roman" w:hAnsi="Times New Roman" w:cs="Times New Roman"/>
          <w:color w:val="auto"/>
          <w:highlight w:val="white"/>
        </w:rPr>
        <w:t>. Carl havia mentalmente calculado a soma da progressão aritmética</w:t>
      </w:r>
      <w:r w:rsidR="006A7800" w:rsidRPr="007C7F7A">
        <w:rPr>
          <w:rFonts w:ascii="Times New Roman" w:eastAsia="Times New Roman" w:hAnsi="Times New Roman" w:cs="Times New Roman"/>
          <w:color w:val="auto"/>
          <w:highlight w:val="white"/>
        </w:rPr>
        <w:t xml:space="preserve"> </w:t>
      </w:r>
      <w:r w:rsidR="000E6637" w:rsidRPr="007C7F7A">
        <w:rPr>
          <w:rFonts w:ascii="Times New Roman" w:eastAsia="Times New Roman" w:hAnsi="Times New Roman" w:cs="Times New Roman"/>
          <w:color w:val="auto"/>
          <w:highlight w:val="white"/>
        </w:rPr>
        <w:t xml:space="preserve">1 + 2 + 3 +...+ 98 + 99 + 100 observando que 100 + 1 = 101, 99 + 2 = 101, 98 + 3 = 101 e assim por diante com os </w:t>
      </w:r>
      <w:proofErr w:type="spellStart"/>
      <w:r w:rsidR="000E6637" w:rsidRPr="007C7F7A">
        <w:rPr>
          <w:rFonts w:ascii="Times New Roman" w:eastAsia="Times New Roman" w:hAnsi="Times New Roman" w:cs="Times New Roman"/>
          <w:color w:val="auto"/>
          <w:highlight w:val="white"/>
        </w:rPr>
        <w:t>cinqüenta</w:t>
      </w:r>
      <w:proofErr w:type="spellEnd"/>
      <w:r w:rsidR="000E6637" w:rsidRPr="007C7F7A">
        <w:rPr>
          <w:rFonts w:ascii="Times New Roman" w:eastAsia="Times New Roman" w:hAnsi="Times New Roman" w:cs="Times New Roman"/>
          <w:color w:val="auto"/>
          <w:highlight w:val="white"/>
        </w:rPr>
        <w:t xml:space="preserve"> pares possíveis dessa maneira, sendo a soma portanto 50 x 101 = 5050 </w:t>
      </w:r>
      <w:r w:rsidR="003629F5" w:rsidRPr="007C7F7A">
        <w:rPr>
          <w:rFonts w:ascii="Times New Roman" w:eastAsia="Times New Roman" w:hAnsi="Times New Roman" w:cs="Times New Roman"/>
          <w:color w:val="auto"/>
          <w:highlight w:val="white"/>
        </w:rPr>
        <w:t>(EVES, 2004, p.</w:t>
      </w:r>
      <w:r w:rsidR="006D4F39">
        <w:rPr>
          <w:rFonts w:ascii="Times New Roman" w:eastAsia="Times New Roman" w:hAnsi="Times New Roman" w:cs="Times New Roman"/>
          <w:color w:val="auto"/>
          <w:highlight w:val="white"/>
        </w:rPr>
        <w:t xml:space="preserve"> </w:t>
      </w:r>
      <w:r w:rsidR="003629F5" w:rsidRPr="007C7F7A">
        <w:rPr>
          <w:rFonts w:ascii="Times New Roman" w:eastAsia="Times New Roman" w:hAnsi="Times New Roman" w:cs="Times New Roman"/>
          <w:color w:val="auto"/>
          <w:highlight w:val="white"/>
        </w:rPr>
        <w:t>519)</w:t>
      </w:r>
      <w:r w:rsidR="000E6637" w:rsidRPr="007C7F7A">
        <w:rPr>
          <w:rFonts w:ascii="Times New Roman" w:eastAsia="Times New Roman" w:hAnsi="Times New Roman" w:cs="Times New Roman"/>
          <w:color w:val="auto"/>
          <w:highlight w:val="white"/>
        </w:rPr>
        <w:t>.</w:t>
      </w:r>
    </w:p>
    <w:p w14:paraId="30C19A2A" w14:textId="77777777" w:rsidR="000E6637" w:rsidRPr="007C7F7A" w:rsidRDefault="000E6637" w:rsidP="000E6637">
      <w:pPr>
        <w:spacing w:after="0" w:line="240" w:lineRule="auto"/>
        <w:ind w:left="2268"/>
        <w:jc w:val="both"/>
        <w:rPr>
          <w:rFonts w:ascii="Times New Roman" w:eastAsia="Times New Roman" w:hAnsi="Times New Roman" w:cs="Times New Roman"/>
          <w:color w:val="auto"/>
          <w:highlight w:val="white"/>
        </w:rPr>
      </w:pPr>
    </w:p>
    <w:p w14:paraId="0E4412E7" w14:textId="04074EE6" w:rsidR="009E29C2" w:rsidRPr="007C7F7A" w:rsidRDefault="009E29C2" w:rsidP="000E6637">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Pode-se perceber também a presença de sequências nos números figurados apresentados pelos estudiosos da Escola Pitagórica (séculos VI e V a.C.). Para obter o enésimo número triangular, era calculada a soma de uma progressão aritmética.</w:t>
      </w:r>
    </w:p>
    <w:p w14:paraId="6495F2FF" w14:textId="77777777" w:rsidR="009E29C2" w:rsidRPr="007C7F7A" w:rsidRDefault="009E29C2">
      <w:pPr>
        <w:spacing w:after="0" w:line="360" w:lineRule="auto"/>
        <w:jc w:val="both"/>
        <w:rPr>
          <w:rFonts w:ascii="Times New Roman" w:eastAsia="Times New Roman" w:hAnsi="Times New Roman" w:cs="Times New Roman"/>
          <w:b/>
          <w:color w:val="auto"/>
          <w:sz w:val="24"/>
          <w:szCs w:val="24"/>
        </w:rPr>
      </w:pPr>
    </w:p>
    <w:p w14:paraId="6797FAA0" w14:textId="77777777" w:rsidR="0072593E" w:rsidRPr="007C7F7A" w:rsidRDefault="002C552E" w:rsidP="002C552E">
      <w:pPr>
        <w:pStyle w:val="PargrafodaLista"/>
        <w:numPr>
          <w:ilvl w:val="0"/>
          <w:numId w:val="1"/>
        </w:numPr>
        <w:spacing w:after="0" w:line="360" w:lineRule="auto"/>
        <w:jc w:val="both"/>
        <w:rPr>
          <w:rFonts w:ascii="Times New Roman" w:eastAsia="Times New Roman" w:hAnsi="Times New Roman" w:cs="Times New Roman"/>
          <w:b/>
          <w:color w:val="auto"/>
          <w:sz w:val="24"/>
          <w:szCs w:val="24"/>
        </w:rPr>
      </w:pPr>
      <w:r w:rsidRPr="007C7F7A">
        <w:rPr>
          <w:rFonts w:ascii="Times New Roman" w:eastAsia="Times New Roman" w:hAnsi="Times New Roman" w:cs="Times New Roman"/>
          <w:b/>
          <w:color w:val="auto"/>
          <w:sz w:val="24"/>
          <w:szCs w:val="24"/>
        </w:rPr>
        <w:t>CENÁRIO MUNDIAL: ILUMINISMO E REVOLUÇÃO FRANCESA</w:t>
      </w:r>
    </w:p>
    <w:p w14:paraId="4C76ABBC" w14:textId="77777777" w:rsidR="002C552E" w:rsidRPr="007C7F7A" w:rsidRDefault="002C552E" w:rsidP="002C552E">
      <w:pPr>
        <w:pStyle w:val="PargrafodaLista"/>
        <w:spacing w:after="0" w:line="360" w:lineRule="auto"/>
        <w:ind w:left="360"/>
        <w:jc w:val="both"/>
        <w:rPr>
          <w:rFonts w:ascii="Times New Roman" w:eastAsia="Times New Roman" w:hAnsi="Times New Roman" w:cs="Times New Roman"/>
          <w:b/>
          <w:color w:val="auto"/>
          <w:sz w:val="24"/>
          <w:szCs w:val="24"/>
        </w:rPr>
      </w:pPr>
    </w:p>
    <w:p w14:paraId="7FA71C71" w14:textId="77777777" w:rsidR="0072593E" w:rsidRPr="007C7F7A" w:rsidRDefault="00761D57" w:rsidP="002C552E">
      <w:pPr>
        <w:pStyle w:val="PargrafodaLista"/>
        <w:numPr>
          <w:ilvl w:val="1"/>
          <w:numId w:val="1"/>
        </w:num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b/>
          <w:color w:val="auto"/>
          <w:sz w:val="24"/>
          <w:szCs w:val="24"/>
        </w:rPr>
        <w:t>Iluminismo</w:t>
      </w:r>
    </w:p>
    <w:p w14:paraId="48FB1063" w14:textId="77777777" w:rsidR="00F87D29" w:rsidRPr="007C7F7A" w:rsidRDefault="00F87D29" w:rsidP="00F87D29">
      <w:pPr>
        <w:spacing w:after="0" w:line="360" w:lineRule="auto"/>
        <w:jc w:val="both"/>
        <w:rPr>
          <w:rFonts w:ascii="Times New Roman" w:eastAsia="Times New Roman" w:hAnsi="Times New Roman" w:cs="Times New Roman"/>
          <w:color w:val="auto"/>
          <w:sz w:val="24"/>
          <w:szCs w:val="24"/>
        </w:rPr>
      </w:pPr>
    </w:p>
    <w:p w14:paraId="62B0912F" w14:textId="6004E926" w:rsidR="0072593E" w:rsidRPr="007C7F7A" w:rsidRDefault="00761D57" w:rsidP="0075721D">
      <w:pPr>
        <w:spacing w:after="0" w:line="360" w:lineRule="auto"/>
        <w:ind w:firstLine="709"/>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Também conhecido como “</w:t>
      </w:r>
      <w:r w:rsidR="00DE65E0">
        <w:rPr>
          <w:rFonts w:ascii="Times New Roman" w:eastAsia="Times New Roman" w:hAnsi="Times New Roman" w:cs="Times New Roman"/>
          <w:color w:val="auto"/>
          <w:sz w:val="24"/>
          <w:szCs w:val="24"/>
        </w:rPr>
        <w:t>S</w:t>
      </w:r>
      <w:r w:rsidRPr="007C7F7A">
        <w:rPr>
          <w:rFonts w:ascii="Times New Roman" w:eastAsia="Times New Roman" w:hAnsi="Times New Roman" w:cs="Times New Roman"/>
          <w:color w:val="auto"/>
          <w:sz w:val="24"/>
          <w:szCs w:val="24"/>
        </w:rPr>
        <w:t xml:space="preserve">éculo das </w:t>
      </w:r>
      <w:r w:rsidR="00DE65E0">
        <w:rPr>
          <w:rFonts w:ascii="Times New Roman" w:eastAsia="Times New Roman" w:hAnsi="Times New Roman" w:cs="Times New Roman"/>
          <w:color w:val="auto"/>
          <w:sz w:val="24"/>
          <w:szCs w:val="24"/>
        </w:rPr>
        <w:t>L</w:t>
      </w:r>
      <w:r w:rsidRPr="007C7F7A">
        <w:rPr>
          <w:rFonts w:ascii="Times New Roman" w:eastAsia="Times New Roman" w:hAnsi="Times New Roman" w:cs="Times New Roman"/>
          <w:color w:val="auto"/>
          <w:sz w:val="24"/>
          <w:szCs w:val="24"/>
        </w:rPr>
        <w:t>uzes” ou “</w:t>
      </w:r>
      <w:r w:rsidR="00B775FD">
        <w:rPr>
          <w:rFonts w:ascii="Times New Roman" w:eastAsia="Times New Roman" w:hAnsi="Times New Roman" w:cs="Times New Roman"/>
          <w:color w:val="auto"/>
          <w:sz w:val="24"/>
          <w:szCs w:val="24"/>
        </w:rPr>
        <w:t>i</w:t>
      </w:r>
      <w:r w:rsidRPr="007C7F7A">
        <w:rPr>
          <w:rFonts w:ascii="Times New Roman" w:eastAsia="Times New Roman" w:hAnsi="Times New Roman" w:cs="Times New Roman"/>
          <w:color w:val="auto"/>
          <w:sz w:val="24"/>
          <w:szCs w:val="24"/>
        </w:rPr>
        <w:t xml:space="preserve">lustração”, o período compreendido pelo século XVIII foi o ápice de uma efervescência de ideias. Para os iluministas, a prevalência da religião, de preconceitos e de superstições era o que impedia a humanidade de progredir, ao passo que o predomínio da razão humana levaria ao progresso. </w:t>
      </w:r>
      <w:r w:rsidR="008D27D2" w:rsidRPr="002D6E45">
        <w:rPr>
          <w:rFonts w:ascii="Times New Roman" w:eastAsia="Times New Roman" w:hAnsi="Times New Roman" w:cs="Times New Roman"/>
          <w:color w:val="auto"/>
          <w:sz w:val="24"/>
          <w:szCs w:val="24"/>
        </w:rPr>
        <w:t xml:space="preserve">Para Kant (1985, p. </w:t>
      </w:r>
      <w:r w:rsidR="002D6E45" w:rsidRPr="002D6E45">
        <w:rPr>
          <w:rFonts w:ascii="Times New Roman" w:eastAsia="Times New Roman" w:hAnsi="Times New Roman" w:cs="Times New Roman"/>
          <w:color w:val="auto"/>
          <w:sz w:val="24"/>
          <w:szCs w:val="24"/>
        </w:rPr>
        <w:t>25</w:t>
      </w:r>
      <w:r w:rsidR="008D27D2" w:rsidRPr="002D6E45">
        <w:rPr>
          <w:rFonts w:ascii="Times New Roman" w:eastAsia="Times New Roman" w:hAnsi="Times New Roman" w:cs="Times New Roman"/>
          <w:color w:val="auto"/>
          <w:sz w:val="24"/>
          <w:szCs w:val="24"/>
        </w:rPr>
        <w:t xml:space="preserve"> apud ALVES, 2006, p. </w:t>
      </w:r>
      <w:r w:rsidR="002D6E45" w:rsidRPr="002D6E45">
        <w:rPr>
          <w:rFonts w:ascii="Times New Roman" w:eastAsia="Times New Roman" w:hAnsi="Times New Roman" w:cs="Times New Roman"/>
          <w:color w:val="auto"/>
          <w:sz w:val="24"/>
          <w:szCs w:val="24"/>
        </w:rPr>
        <w:t>49</w:t>
      </w:r>
      <w:r w:rsidR="008D27D2" w:rsidRPr="002D6E45">
        <w:rPr>
          <w:rFonts w:ascii="Times New Roman" w:eastAsia="Times New Roman" w:hAnsi="Times New Roman" w:cs="Times New Roman"/>
          <w:color w:val="auto"/>
          <w:sz w:val="24"/>
          <w:szCs w:val="24"/>
        </w:rPr>
        <w:t xml:space="preserve">), </w:t>
      </w:r>
      <w:r w:rsidRPr="002D6E45">
        <w:rPr>
          <w:rFonts w:ascii="Times New Roman" w:eastAsia="Times New Roman" w:hAnsi="Times New Roman" w:cs="Times New Roman"/>
          <w:color w:val="auto"/>
          <w:sz w:val="24"/>
          <w:szCs w:val="24"/>
        </w:rPr>
        <w:t>“</w:t>
      </w:r>
      <w:r w:rsidR="008D27D2" w:rsidRPr="002D6E45">
        <w:rPr>
          <w:rFonts w:ascii="Times New Roman" w:eastAsia="Times New Roman" w:hAnsi="Times New Roman" w:cs="Times New Roman"/>
          <w:color w:val="auto"/>
          <w:sz w:val="24"/>
          <w:szCs w:val="24"/>
        </w:rPr>
        <w:t>a</w:t>
      </w:r>
      <w:r w:rsidRPr="002D6E45">
        <w:rPr>
          <w:rFonts w:ascii="Times New Roman" w:eastAsia="Times New Roman" w:hAnsi="Times New Roman" w:cs="Times New Roman"/>
          <w:color w:val="auto"/>
          <w:sz w:val="24"/>
          <w:szCs w:val="24"/>
        </w:rPr>
        <w:t xml:space="preserve"> ilustração é a saída do homem de sua</w:t>
      </w:r>
      <w:r w:rsidRPr="007C7F7A">
        <w:rPr>
          <w:rFonts w:ascii="Times New Roman" w:eastAsia="Times New Roman" w:hAnsi="Times New Roman" w:cs="Times New Roman"/>
          <w:color w:val="auto"/>
          <w:sz w:val="24"/>
          <w:szCs w:val="24"/>
        </w:rPr>
        <w:t xml:space="preserve"> menoridade, da qual é o próprio culpado. A menoridade é a incapacidade de se servir de seu entendimento sem a direção de outrem”. </w:t>
      </w:r>
    </w:p>
    <w:p w14:paraId="2ABEB581" w14:textId="6C380A98" w:rsidR="0072593E" w:rsidRPr="007C7F7A" w:rsidRDefault="00761D57">
      <w:pPr>
        <w:spacing w:after="0" w:line="360" w:lineRule="auto"/>
        <w:ind w:firstLine="70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Já em referência a Souza (1994), Alves (2002) afirma que o século XVIII foi um período de pensamentos otimistas</w:t>
      </w:r>
      <w:r w:rsidR="00DE65E0">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de tentativa de solução de problemas por meio da Razão, como percebemos a partir das ideias de Condorcet, acompanhados de momentos de ceticismo </w:t>
      </w:r>
      <w:r w:rsidRPr="007C7F7A">
        <w:rPr>
          <w:rFonts w:ascii="Times New Roman" w:eastAsia="Times New Roman" w:hAnsi="Times New Roman" w:cs="Times New Roman"/>
          <w:color w:val="auto"/>
          <w:sz w:val="24"/>
          <w:szCs w:val="24"/>
        </w:rPr>
        <w:lastRenderedPageBreak/>
        <w:t>e pensamentos pessimistas, como as projeções de Malthus. Ainda de acordo com Alves (2002), muitas vezes a proposta de Malthus foi discutida desvinculada do contexto do qual fez parte, o que leva a interpretações que são utilizadas como justificativas por conservadores que são contra o progresso e a justiça.</w:t>
      </w:r>
    </w:p>
    <w:p w14:paraId="7145F23F" w14:textId="2FD8EF1D" w:rsidR="0072593E" w:rsidRPr="007C7F7A" w:rsidRDefault="00761D57">
      <w:pPr>
        <w:spacing w:after="0" w:line="360" w:lineRule="auto"/>
        <w:ind w:firstLine="70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Os estudiosos que apoiavam o Iluminismo eram contra o Absolutismo</w:t>
      </w:r>
      <w:r w:rsidRPr="007C7F7A">
        <w:rPr>
          <w:rFonts w:ascii="Times New Roman" w:eastAsia="Times New Roman" w:hAnsi="Times New Roman" w:cs="Times New Roman"/>
          <w:color w:val="auto"/>
          <w:sz w:val="24"/>
          <w:szCs w:val="24"/>
          <w:vertAlign w:val="superscript"/>
        </w:rPr>
        <w:footnoteReference w:id="4"/>
      </w:r>
      <w:r w:rsidRPr="007C7F7A">
        <w:rPr>
          <w:rFonts w:ascii="Times New Roman" w:eastAsia="Times New Roman" w:hAnsi="Times New Roman" w:cs="Times New Roman"/>
          <w:color w:val="auto"/>
          <w:sz w:val="24"/>
          <w:szCs w:val="24"/>
        </w:rPr>
        <w:t>, o Mercantilismo</w:t>
      </w:r>
      <w:r w:rsidRPr="007C7F7A">
        <w:rPr>
          <w:rFonts w:ascii="Times New Roman" w:eastAsia="Times New Roman" w:hAnsi="Times New Roman" w:cs="Times New Roman"/>
          <w:color w:val="auto"/>
          <w:sz w:val="24"/>
          <w:szCs w:val="24"/>
          <w:vertAlign w:val="superscript"/>
        </w:rPr>
        <w:footnoteReference w:id="5"/>
      </w:r>
      <w:r w:rsidRPr="007C7F7A">
        <w:rPr>
          <w:rFonts w:ascii="Times New Roman" w:eastAsia="Times New Roman" w:hAnsi="Times New Roman" w:cs="Times New Roman"/>
          <w:color w:val="auto"/>
          <w:sz w:val="24"/>
          <w:szCs w:val="24"/>
        </w:rPr>
        <w:t xml:space="preserve"> e possuíam uma visão otimista acerca do desenvolvimento humano, </w:t>
      </w:r>
      <w:r w:rsidR="008D27D2">
        <w:rPr>
          <w:rFonts w:ascii="Times New Roman" w:eastAsia="Times New Roman" w:hAnsi="Times New Roman" w:cs="Times New Roman"/>
          <w:color w:val="auto"/>
          <w:sz w:val="24"/>
          <w:szCs w:val="24"/>
        </w:rPr>
        <w:t xml:space="preserve">do </w:t>
      </w:r>
      <w:r w:rsidRPr="007C7F7A">
        <w:rPr>
          <w:rFonts w:ascii="Times New Roman" w:eastAsia="Times New Roman" w:hAnsi="Times New Roman" w:cs="Times New Roman"/>
          <w:color w:val="auto"/>
          <w:sz w:val="24"/>
          <w:szCs w:val="24"/>
        </w:rPr>
        <w:t>aumento populacional</w:t>
      </w:r>
      <w:r w:rsidR="008D27D2">
        <w:rPr>
          <w:rFonts w:ascii="Times New Roman" w:eastAsia="Times New Roman" w:hAnsi="Times New Roman" w:cs="Times New Roman"/>
          <w:color w:val="auto"/>
          <w:sz w:val="24"/>
          <w:szCs w:val="24"/>
        </w:rPr>
        <w:t xml:space="preserve"> e da</w:t>
      </w:r>
      <w:r w:rsidRPr="007C7F7A">
        <w:rPr>
          <w:rFonts w:ascii="Times New Roman" w:eastAsia="Times New Roman" w:hAnsi="Times New Roman" w:cs="Times New Roman"/>
          <w:color w:val="auto"/>
          <w:sz w:val="24"/>
          <w:szCs w:val="24"/>
        </w:rPr>
        <w:t xml:space="preserve"> produção alimentícia. Entre esses estudiosos, podemos citar Adam Smith (1723</w:t>
      </w:r>
      <w:r w:rsidR="002B6B2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1790)</w:t>
      </w:r>
      <w:r w:rsidR="008D27D2">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que defendia que “</w:t>
      </w:r>
      <w:r w:rsidR="008D27D2">
        <w:rPr>
          <w:rFonts w:ascii="Times New Roman" w:eastAsia="Times New Roman" w:hAnsi="Times New Roman" w:cs="Times New Roman"/>
          <w:color w:val="auto"/>
          <w:sz w:val="24"/>
          <w:szCs w:val="24"/>
        </w:rPr>
        <w:t>o</w:t>
      </w:r>
      <w:r w:rsidRPr="007C7F7A">
        <w:rPr>
          <w:rFonts w:ascii="Times New Roman" w:eastAsia="Times New Roman" w:hAnsi="Times New Roman" w:cs="Times New Roman"/>
          <w:color w:val="auto"/>
          <w:sz w:val="24"/>
          <w:szCs w:val="24"/>
        </w:rPr>
        <w:t>s avanços tecnológicos aumentariam o bem-estar. Assim, haveria uma relação inversa entre crescimento do bem-estar (renda) e mortalidade; e uma relação direta entre bem-estar e natalidade” (ALVES, 2006, p. 2), ou seja, Smith elencou alguns aspectos que considerava importantes para o desenvolvimento populacional.</w:t>
      </w:r>
    </w:p>
    <w:p w14:paraId="236B59AB" w14:textId="77777777" w:rsidR="0072593E" w:rsidRPr="007C7F7A" w:rsidRDefault="0072593E">
      <w:pPr>
        <w:spacing w:after="0" w:line="360" w:lineRule="auto"/>
        <w:ind w:firstLine="700"/>
        <w:jc w:val="both"/>
        <w:rPr>
          <w:rFonts w:ascii="Times New Roman" w:eastAsia="Times New Roman" w:hAnsi="Times New Roman" w:cs="Times New Roman"/>
          <w:b/>
          <w:color w:val="auto"/>
          <w:sz w:val="24"/>
          <w:szCs w:val="24"/>
        </w:rPr>
      </w:pPr>
    </w:p>
    <w:p w14:paraId="685BB57B" w14:textId="77777777" w:rsidR="0072593E" w:rsidRPr="007C7F7A" w:rsidRDefault="00761D57" w:rsidP="002C552E">
      <w:pPr>
        <w:pStyle w:val="PargrafodaLista"/>
        <w:numPr>
          <w:ilvl w:val="1"/>
          <w:numId w:val="1"/>
        </w:num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b/>
          <w:color w:val="auto"/>
          <w:sz w:val="24"/>
          <w:szCs w:val="24"/>
        </w:rPr>
        <w:t>Revolução Francesa</w:t>
      </w:r>
    </w:p>
    <w:p w14:paraId="214E3103" w14:textId="77777777" w:rsidR="00F87D29" w:rsidRPr="007C7F7A" w:rsidRDefault="00F87D29" w:rsidP="00F87D29">
      <w:pPr>
        <w:spacing w:after="0" w:line="360" w:lineRule="auto"/>
        <w:jc w:val="both"/>
        <w:rPr>
          <w:rFonts w:ascii="Times New Roman" w:eastAsia="Times New Roman" w:hAnsi="Times New Roman" w:cs="Times New Roman"/>
          <w:color w:val="auto"/>
          <w:sz w:val="24"/>
          <w:szCs w:val="24"/>
          <w:highlight w:val="white"/>
        </w:rPr>
      </w:pPr>
    </w:p>
    <w:p w14:paraId="4FBB0732" w14:textId="77777777" w:rsidR="0072593E" w:rsidRPr="007C7F7A" w:rsidRDefault="00761D57" w:rsidP="0075721D">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No final do século XVIII, devido às injustiças que estavam ocorrendo na França, tais como o pagamento altíssimo de impostos para o sustento da elite, ocorreu a Revolução Francesa (1789), movimento social e político que marcou o início de uma sociedade moderna, cujos ideais eram Liberdade, Igualdade e Fraternidade (GRESPAN, 2008). </w:t>
      </w:r>
    </w:p>
    <w:p w14:paraId="550FF177" w14:textId="037548B9"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Nesse período</w:t>
      </w:r>
      <w:r w:rsidR="0055344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 França era caracterizada como um país totalmente agrário</w:t>
      </w:r>
      <w:r w:rsidR="00B67C02">
        <w:rPr>
          <w:rFonts w:ascii="Times New Roman" w:eastAsia="Times New Roman" w:hAnsi="Times New Roman" w:cs="Times New Roman"/>
          <w:color w:val="auto"/>
          <w:sz w:val="24"/>
          <w:szCs w:val="24"/>
          <w:highlight w:val="white"/>
        </w:rPr>
        <w:t xml:space="preserve"> e</w:t>
      </w:r>
      <w:r w:rsidRPr="007C7F7A">
        <w:rPr>
          <w:rFonts w:ascii="Times New Roman" w:eastAsia="Times New Roman" w:hAnsi="Times New Roman" w:cs="Times New Roman"/>
          <w:color w:val="auto"/>
          <w:sz w:val="24"/>
          <w:szCs w:val="24"/>
          <w:highlight w:val="white"/>
        </w:rPr>
        <w:t xml:space="preserve"> a sociedade</w:t>
      </w:r>
      <w:r w:rsidR="00B67C02">
        <w:rPr>
          <w:rFonts w:ascii="Times New Roman" w:eastAsia="Times New Roman" w:hAnsi="Times New Roman" w:cs="Times New Roman"/>
          <w:color w:val="auto"/>
          <w:sz w:val="24"/>
          <w:szCs w:val="24"/>
          <w:highlight w:val="white"/>
        </w:rPr>
        <w:t xml:space="preserve"> francesa</w:t>
      </w:r>
      <w:r w:rsidRPr="007C7F7A">
        <w:rPr>
          <w:rFonts w:ascii="Times New Roman" w:eastAsia="Times New Roman" w:hAnsi="Times New Roman" w:cs="Times New Roman"/>
          <w:color w:val="auto"/>
          <w:sz w:val="24"/>
          <w:szCs w:val="24"/>
          <w:highlight w:val="white"/>
        </w:rPr>
        <w:t xml:space="preserve"> era dividida em três classes: </w:t>
      </w:r>
      <w:r w:rsidR="00DE0E85">
        <w:rPr>
          <w:rFonts w:ascii="Times New Roman" w:eastAsia="Times New Roman" w:hAnsi="Times New Roman" w:cs="Times New Roman"/>
          <w:color w:val="auto"/>
          <w:sz w:val="24"/>
          <w:szCs w:val="24"/>
          <w:highlight w:val="white"/>
        </w:rPr>
        <w:t>o</w:t>
      </w:r>
      <w:r w:rsidRPr="007C7F7A">
        <w:rPr>
          <w:rFonts w:ascii="Times New Roman" w:eastAsia="Times New Roman" w:hAnsi="Times New Roman" w:cs="Times New Roman"/>
          <w:color w:val="auto"/>
          <w:sz w:val="24"/>
          <w:szCs w:val="24"/>
          <w:highlight w:val="white"/>
        </w:rPr>
        <w:t xml:space="preserve"> Clero (Primeiro Estado), a Nobreza (Segundo Estado) e o Terceiro Estado (</w:t>
      </w:r>
      <w:r w:rsidR="00435320">
        <w:rPr>
          <w:rFonts w:ascii="Times New Roman" w:eastAsia="Times New Roman" w:hAnsi="Times New Roman" w:cs="Times New Roman"/>
          <w:color w:val="auto"/>
          <w:sz w:val="24"/>
          <w:szCs w:val="24"/>
          <w:highlight w:val="white"/>
        </w:rPr>
        <w:t>p</w:t>
      </w:r>
      <w:r w:rsidRPr="007C7F7A">
        <w:rPr>
          <w:rFonts w:ascii="Times New Roman" w:eastAsia="Times New Roman" w:hAnsi="Times New Roman" w:cs="Times New Roman"/>
          <w:color w:val="auto"/>
          <w:sz w:val="24"/>
          <w:szCs w:val="24"/>
          <w:highlight w:val="white"/>
        </w:rPr>
        <w:t>opulação que não estava inserida nas duas classes anteriores</w:t>
      </w:r>
      <w:r w:rsidR="00435320">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seriam os burgueses</w:t>
      </w:r>
      <w:r w:rsidRPr="007C7F7A">
        <w:rPr>
          <w:rFonts w:ascii="Times New Roman" w:eastAsia="Times New Roman" w:hAnsi="Times New Roman" w:cs="Times New Roman"/>
          <w:color w:val="auto"/>
          <w:sz w:val="24"/>
          <w:szCs w:val="24"/>
          <w:highlight w:val="white"/>
          <w:vertAlign w:val="superscript"/>
        </w:rPr>
        <w:footnoteReference w:id="6"/>
      </w:r>
      <w:r w:rsidRPr="007C7F7A">
        <w:rPr>
          <w:rFonts w:ascii="Times New Roman" w:eastAsia="Times New Roman" w:hAnsi="Times New Roman" w:cs="Times New Roman"/>
          <w:color w:val="auto"/>
          <w:sz w:val="24"/>
          <w:szCs w:val="24"/>
          <w:highlight w:val="white"/>
        </w:rPr>
        <w:t>, camponeses, artesãos e o proletariado). Governados por um regime absolutista, os franceses não podiam votar nem opinar sobre a maneira como o país era administrado, e caso isso ocorresse, o cidadão era preso ou condenado à guilhotina (GRESPAN, 2008).</w:t>
      </w:r>
    </w:p>
    <w:p w14:paraId="5FAF3613" w14:textId="39A16B7F" w:rsidR="0072593E" w:rsidRPr="007C7F7A" w:rsidRDefault="00761D57">
      <w:pPr>
        <w:spacing w:after="0" w:line="360" w:lineRule="auto"/>
        <w:ind w:firstLine="70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lastRenderedPageBreak/>
        <w:t xml:space="preserve">Movidos por uma concepção </w:t>
      </w:r>
      <w:r w:rsidR="00435320">
        <w:rPr>
          <w:rFonts w:ascii="Times New Roman" w:eastAsia="Times New Roman" w:hAnsi="Times New Roman" w:cs="Times New Roman"/>
          <w:color w:val="auto"/>
          <w:sz w:val="24"/>
          <w:szCs w:val="24"/>
          <w:highlight w:val="white"/>
        </w:rPr>
        <w:t>de</w:t>
      </w:r>
      <w:r w:rsidRPr="007C7F7A">
        <w:rPr>
          <w:rFonts w:ascii="Times New Roman" w:eastAsia="Times New Roman" w:hAnsi="Times New Roman" w:cs="Times New Roman"/>
          <w:color w:val="auto"/>
          <w:sz w:val="24"/>
          <w:szCs w:val="24"/>
          <w:highlight w:val="white"/>
        </w:rPr>
        <w:t xml:space="preserve"> que enquanto existisse desigualdade social a população não iria melhorar o seu estado atual, os iluministas influenciaram o Terceiro Estado</w:t>
      </w:r>
      <w:r w:rsidR="00435320">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que se levantou contra as condições impostas pelo governo daquela época (GRESPAN, 2008).</w:t>
      </w:r>
      <w:r w:rsidR="00A14546"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Nesse contexto</w:t>
      </w:r>
      <w:r w:rsidR="005A771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podemos destacar Condorcet que</w:t>
      </w:r>
      <w:r w:rsidR="00435320">
        <w:rPr>
          <w:rFonts w:ascii="Times New Roman" w:eastAsia="Times New Roman" w:hAnsi="Times New Roman" w:cs="Times New Roman"/>
          <w:color w:val="auto"/>
          <w:sz w:val="24"/>
          <w:szCs w:val="24"/>
          <w:highlight w:val="white"/>
        </w:rPr>
        <w:t>:</w:t>
      </w:r>
    </w:p>
    <w:p w14:paraId="5FBA5A8E" w14:textId="6FBB6194"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w:t>
      </w:r>
      <w:r w:rsidR="005A771B">
        <w:rPr>
          <w:rFonts w:ascii="Times New Roman" w:eastAsia="Times New Roman" w:hAnsi="Times New Roman" w:cs="Times New Roman"/>
          <w:color w:val="auto"/>
          <w:highlight w:val="white"/>
        </w:rPr>
        <w:t>.</w:t>
      </w:r>
      <w:r w:rsidRPr="007C7F7A">
        <w:rPr>
          <w:rFonts w:ascii="Times New Roman" w:eastAsia="Times New Roman" w:hAnsi="Times New Roman" w:cs="Times New Roman"/>
          <w:color w:val="auto"/>
          <w:highlight w:val="white"/>
        </w:rPr>
        <w:t>.] influenciou a Revolução Francesa, assim como a Revolução o influenciou, portanto, ele fazia parte de um grupo de pensadores iluministas europeus que defendiam uma sociedade de cidadãos ao invés de uma sociedade de súditos (KLEIN, 2017, p.</w:t>
      </w:r>
      <w:r w:rsidR="005A771B">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 xml:space="preserve">124). </w:t>
      </w:r>
    </w:p>
    <w:p w14:paraId="0B30E9C2" w14:textId="77777777" w:rsidR="0072593E" w:rsidRPr="007C7F7A" w:rsidRDefault="0072593E">
      <w:pPr>
        <w:spacing w:after="0" w:line="240" w:lineRule="auto"/>
        <w:ind w:left="2274"/>
        <w:jc w:val="both"/>
        <w:rPr>
          <w:rFonts w:ascii="Times New Roman" w:eastAsia="Times New Roman" w:hAnsi="Times New Roman" w:cs="Times New Roman"/>
          <w:color w:val="auto"/>
          <w:sz w:val="20"/>
          <w:szCs w:val="20"/>
          <w:highlight w:val="white"/>
        </w:rPr>
      </w:pPr>
    </w:p>
    <w:p w14:paraId="6E8467BA" w14:textId="029DF064"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Condorcet foi um importante militante na Revolução Francesa, participou ativamente</w:t>
      </w:r>
      <w:r w:rsidR="00435320">
        <w:rPr>
          <w:rFonts w:ascii="Times New Roman" w:eastAsia="Times New Roman" w:hAnsi="Times New Roman" w:cs="Times New Roman"/>
          <w:color w:val="auto"/>
          <w:sz w:val="24"/>
          <w:szCs w:val="24"/>
          <w:highlight w:val="white"/>
        </w:rPr>
        <w:t xml:space="preserve"> de movimentos</w:t>
      </w:r>
      <w:r w:rsidRPr="007C7F7A">
        <w:rPr>
          <w:rFonts w:ascii="Times New Roman" w:eastAsia="Times New Roman" w:hAnsi="Times New Roman" w:cs="Times New Roman"/>
          <w:color w:val="auto"/>
          <w:sz w:val="24"/>
          <w:szCs w:val="24"/>
          <w:highlight w:val="white"/>
        </w:rPr>
        <w:t xml:space="preserve"> contra questões sociais que desfavoreciam o Terceiro Estado, lutando por mudanças no futuro da humanidade. </w:t>
      </w:r>
    </w:p>
    <w:p w14:paraId="688C49DF" w14:textId="77777777" w:rsidR="0072593E" w:rsidRPr="007C7F7A" w:rsidRDefault="0072593E">
      <w:pPr>
        <w:spacing w:after="0" w:line="360" w:lineRule="auto"/>
        <w:ind w:firstLine="720"/>
        <w:jc w:val="both"/>
        <w:rPr>
          <w:rFonts w:ascii="Times New Roman" w:eastAsia="Times New Roman" w:hAnsi="Times New Roman" w:cs="Times New Roman"/>
          <w:b/>
          <w:color w:val="auto"/>
          <w:sz w:val="24"/>
          <w:szCs w:val="24"/>
          <w:highlight w:val="white"/>
        </w:rPr>
      </w:pPr>
    </w:p>
    <w:p w14:paraId="68FAE13A" w14:textId="77777777" w:rsidR="0072593E" w:rsidRPr="007C7F7A" w:rsidRDefault="002C552E" w:rsidP="002C552E">
      <w:pPr>
        <w:pStyle w:val="PargrafodaLista"/>
        <w:numPr>
          <w:ilvl w:val="0"/>
          <w:numId w:val="1"/>
        </w:numPr>
        <w:spacing w:after="0" w:line="360" w:lineRule="auto"/>
        <w:jc w:val="both"/>
        <w:rPr>
          <w:rFonts w:ascii="Times New Roman" w:eastAsia="Times New Roman" w:hAnsi="Times New Roman" w:cs="Times New Roman"/>
          <w:b/>
          <w:color w:val="auto"/>
          <w:sz w:val="24"/>
          <w:szCs w:val="24"/>
          <w:highlight w:val="white"/>
        </w:rPr>
      </w:pPr>
      <w:r w:rsidRPr="007C7F7A">
        <w:rPr>
          <w:rFonts w:ascii="Times New Roman" w:eastAsia="Times New Roman" w:hAnsi="Times New Roman" w:cs="Times New Roman"/>
          <w:b/>
          <w:color w:val="auto"/>
          <w:sz w:val="24"/>
          <w:szCs w:val="24"/>
          <w:highlight w:val="white"/>
        </w:rPr>
        <w:t>A MATEMÁTICA NO SÉCULO XVIII</w:t>
      </w:r>
    </w:p>
    <w:p w14:paraId="7B9F5984" w14:textId="77777777" w:rsidR="00F87D29" w:rsidRPr="007C7F7A" w:rsidRDefault="00F87D29" w:rsidP="00F87D29">
      <w:pPr>
        <w:pStyle w:val="PargrafodaLista"/>
        <w:spacing w:after="0" w:line="360" w:lineRule="auto"/>
        <w:ind w:left="360"/>
        <w:jc w:val="both"/>
        <w:rPr>
          <w:rFonts w:ascii="Times New Roman" w:eastAsia="Times New Roman" w:hAnsi="Times New Roman" w:cs="Times New Roman"/>
          <w:b/>
          <w:color w:val="auto"/>
          <w:sz w:val="24"/>
          <w:szCs w:val="24"/>
          <w:highlight w:val="white"/>
        </w:rPr>
      </w:pPr>
    </w:p>
    <w:p w14:paraId="2B3A08ED" w14:textId="2C1A7773" w:rsidR="0072593E" w:rsidRPr="007C7F7A" w:rsidRDefault="00761D57" w:rsidP="007D0667">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Devido </w:t>
      </w:r>
      <w:r w:rsidR="00476DAE">
        <w:rPr>
          <w:rFonts w:ascii="Times New Roman" w:eastAsia="Times New Roman" w:hAnsi="Times New Roman" w:cs="Times New Roman"/>
          <w:color w:val="auto"/>
          <w:sz w:val="24"/>
          <w:szCs w:val="24"/>
          <w:highlight w:val="white"/>
        </w:rPr>
        <w:t xml:space="preserve">aos trabalhos </w:t>
      </w:r>
      <w:r w:rsidRPr="007C7F7A">
        <w:rPr>
          <w:rFonts w:ascii="Times New Roman" w:eastAsia="Times New Roman" w:hAnsi="Times New Roman" w:cs="Times New Roman"/>
          <w:color w:val="auto"/>
          <w:sz w:val="24"/>
          <w:szCs w:val="24"/>
          <w:highlight w:val="white"/>
        </w:rPr>
        <w:t>de Newton e Leibniz</w:t>
      </w:r>
      <w:r w:rsidR="00476DAE">
        <w:rPr>
          <w:rFonts w:ascii="Times New Roman" w:eastAsia="Times New Roman" w:hAnsi="Times New Roman" w:cs="Times New Roman"/>
          <w:color w:val="auto"/>
          <w:sz w:val="24"/>
          <w:szCs w:val="24"/>
          <w:highlight w:val="white"/>
        </w:rPr>
        <w:t xml:space="preserve"> referentes</w:t>
      </w:r>
      <w:r w:rsidRPr="007C7F7A">
        <w:rPr>
          <w:rFonts w:ascii="Times New Roman" w:eastAsia="Times New Roman" w:hAnsi="Times New Roman" w:cs="Times New Roman"/>
          <w:color w:val="auto"/>
          <w:sz w:val="24"/>
          <w:szCs w:val="24"/>
          <w:highlight w:val="white"/>
        </w:rPr>
        <w:t xml:space="preserve"> ao cálculo infinitesimal no século XVII, vários matemáticos no século XVIII contribuíram para o avanço da Matemática utilizando o cálculo infinitesimal em aplicações e até mesmo em outras áreas (SANCHEZ, 2007). Com o advento de diversos matemáticos nesse período, iremos expor algumas contribuições de três matemáticos em especial: </w:t>
      </w:r>
      <w:r w:rsidRPr="0055344B">
        <w:rPr>
          <w:rFonts w:ascii="Times New Roman" w:eastAsia="Times New Roman" w:hAnsi="Times New Roman" w:cs="Times New Roman"/>
          <w:color w:val="auto"/>
          <w:sz w:val="24"/>
          <w:szCs w:val="24"/>
          <w:highlight w:val="white"/>
        </w:rPr>
        <w:t>Lagrange, Euler e Laplace</w:t>
      </w:r>
      <w:r w:rsidRPr="007C7F7A">
        <w:rPr>
          <w:rFonts w:ascii="Times New Roman" w:eastAsia="Times New Roman" w:hAnsi="Times New Roman" w:cs="Times New Roman"/>
          <w:color w:val="auto"/>
          <w:sz w:val="24"/>
          <w:szCs w:val="24"/>
          <w:highlight w:val="white"/>
        </w:rPr>
        <w:t>. Ainda nes</w:t>
      </w:r>
      <w:r w:rsidR="00476DAE">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a época, ocorreu também uma importante contribuição para essa ciência: a discussão da universalização do sistema de pesos e medidas, que discutiremos ainda nes</w:t>
      </w:r>
      <w:r w:rsidR="00476DAE">
        <w:rPr>
          <w:rFonts w:ascii="Times New Roman" w:eastAsia="Times New Roman" w:hAnsi="Times New Roman" w:cs="Times New Roman"/>
          <w:color w:val="auto"/>
          <w:sz w:val="24"/>
          <w:szCs w:val="24"/>
          <w:highlight w:val="white"/>
        </w:rPr>
        <w:t>t</w:t>
      </w:r>
      <w:r w:rsidRPr="007C7F7A">
        <w:rPr>
          <w:rFonts w:ascii="Times New Roman" w:eastAsia="Times New Roman" w:hAnsi="Times New Roman" w:cs="Times New Roman"/>
          <w:color w:val="auto"/>
          <w:sz w:val="24"/>
          <w:szCs w:val="24"/>
          <w:highlight w:val="white"/>
        </w:rPr>
        <w:t xml:space="preserve">a seção. </w:t>
      </w:r>
    </w:p>
    <w:p w14:paraId="6C753C32" w14:textId="5BD8FCDA"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Iniciando a nossa explanação acerca das contribuições de matemáticos do século XVIII, podemos destacar </w:t>
      </w:r>
      <w:r w:rsidRPr="0055344B">
        <w:rPr>
          <w:rFonts w:ascii="Times New Roman" w:eastAsia="Times New Roman" w:hAnsi="Times New Roman" w:cs="Times New Roman"/>
          <w:color w:val="auto"/>
          <w:sz w:val="24"/>
          <w:szCs w:val="24"/>
        </w:rPr>
        <w:t>Joseph-Louis</w:t>
      </w:r>
      <w:r w:rsidR="0065465F" w:rsidRPr="0055344B">
        <w:rPr>
          <w:rFonts w:ascii="Times New Roman" w:eastAsia="Times New Roman" w:hAnsi="Times New Roman" w:cs="Times New Roman"/>
          <w:color w:val="auto"/>
          <w:sz w:val="24"/>
          <w:szCs w:val="24"/>
        </w:rPr>
        <w:t xml:space="preserve"> </w:t>
      </w:r>
      <w:r w:rsidRPr="0055344B">
        <w:rPr>
          <w:rFonts w:ascii="Times New Roman" w:eastAsia="Times New Roman" w:hAnsi="Times New Roman" w:cs="Times New Roman"/>
          <w:color w:val="auto"/>
          <w:sz w:val="24"/>
          <w:szCs w:val="24"/>
        </w:rPr>
        <w:t>Lagrange</w:t>
      </w:r>
      <w:r w:rsidRPr="007C7F7A">
        <w:rPr>
          <w:rFonts w:ascii="Times New Roman" w:eastAsia="Times New Roman" w:hAnsi="Times New Roman" w:cs="Times New Roman"/>
          <w:color w:val="auto"/>
          <w:sz w:val="24"/>
          <w:szCs w:val="24"/>
        </w:rPr>
        <w:t xml:space="preserve"> (1736-1813)</w:t>
      </w:r>
      <w:r w:rsidRPr="007C7F7A">
        <w:rPr>
          <w:rFonts w:ascii="Times New Roman" w:eastAsia="Times New Roman" w:hAnsi="Times New Roman" w:cs="Times New Roman"/>
          <w:color w:val="auto"/>
          <w:sz w:val="24"/>
          <w:szCs w:val="24"/>
          <w:highlight w:val="white"/>
        </w:rPr>
        <w:t>, que nes</w:t>
      </w:r>
      <w:r w:rsidR="00476DAE">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e período </w:t>
      </w:r>
      <w:r w:rsidR="008D236E">
        <w:rPr>
          <w:rFonts w:ascii="Times New Roman" w:eastAsia="Times New Roman" w:hAnsi="Times New Roman" w:cs="Times New Roman"/>
          <w:color w:val="auto"/>
          <w:sz w:val="24"/>
          <w:szCs w:val="24"/>
          <w:highlight w:val="white"/>
        </w:rPr>
        <w:t xml:space="preserve">tem </w:t>
      </w:r>
      <w:r w:rsidRPr="007C7F7A">
        <w:rPr>
          <w:rFonts w:ascii="Times New Roman" w:eastAsia="Times New Roman" w:hAnsi="Times New Roman" w:cs="Times New Roman"/>
          <w:color w:val="auto"/>
          <w:sz w:val="24"/>
          <w:szCs w:val="24"/>
          <w:highlight w:val="white"/>
        </w:rPr>
        <w:t>a iniciativa de trazer rigor matemático, tornando-se um contraexemplo dos matemáticos de sua época</w:t>
      </w:r>
      <w:r w:rsidR="008D236E">
        <w:rPr>
          <w:rFonts w:ascii="Times New Roman" w:eastAsia="Times New Roman" w:hAnsi="Times New Roman" w:cs="Times New Roman"/>
          <w:color w:val="auto"/>
          <w:sz w:val="24"/>
          <w:szCs w:val="24"/>
          <w:highlight w:val="white"/>
        </w:rPr>
        <w:t>:</w:t>
      </w:r>
    </w:p>
    <w:p w14:paraId="68932AAB" w14:textId="50A81D18"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 xml:space="preserve">Seu objetivo principal na matemática </w:t>
      </w:r>
      <w:r w:rsidR="00476DAE">
        <w:rPr>
          <w:rFonts w:ascii="Times New Roman" w:eastAsia="Times New Roman" w:hAnsi="Times New Roman" w:cs="Times New Roman"/>
          <w:color w:val="auto"/>
          <w:highlight w:val="white"/>
        </w:rPr>
        <w:t>–</w:t>
      </w:r>
      <w:r w:rsidRPr="007C7F7A">
        <w:rPr>
          <w:rFonts w:ascii="Times New Roman" w:eastAsia="Times New Roman" w:hAnsi="Times New Roman" w:cs="Times New Roman"/>
          <w:color w:val="auto"/>
          <w:highlight w:val="white"/>
        </w:rPr>
        <w:t xml:space="preserve"> e</w:t>
      </w:r>
      <w:r w:rsidR="00476DAE">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 xml:space="preserve">na sua vida, aparentemente </w:t>
      </w:r>
      <w:r w:rsidR="00476DAE">
        <w:rPr>
          <w:rFonts w:ascii="Times New Roman" w:eastAsia="Times New Roman" w:hAnsi="Times New Roman" w:cs="Times New Roman"/>
          <w:color w:val="auto"/>
          <w:highlight w:val="white"/>
        </w:rPr>
        <w:t>–</w:t>
      </w:r>
      <w:r w:rsidRPr="007C7F7A">
        <w:rPr>
          <w:rFonts w:ascii="Times New Roman" w:eastAsia="Times New Roman" w:hAnsi="Times New Roman" w:cs="Times New Roman"/>
          <w:color w:val="auto"/>
          <w:highlight w:val="white"/>
        </w:rPr>
        <w:t xml:space="preserve"> não</w:t>
      </w:r>
      <w:r w:rsidR="00476DAE">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era adicionar mais uma aplicação do cálculo de Newton e Leibniz (como fazia a maioria dos matemáticos de seu tempo) a lista, mas sim, revisar seus fundamentos e oferecer uma explicação mais rigorosa do porqu</w:t>
      </w:r>
      <w:r w:rsidR="00476DAE">
        <w:rPr>
          <w:rFonts w:ascii="Times New Roman" w:eastAsia="Times New Roman" w:hAnsi="Times New Roman" w:cs="Times New Roman"/>
          <w:color w:val="auto"/>
          <w:highlight w:val="white"/>
        </w:rPr>
        <w:t>ê</w:t>
      </w:r>
      <w:r w:rsidRPr="007C7F7A">
        <w:rPr>
          <w:rFonts w:ascii="Times New Roman" w:eastAsia="Times New Roman" w:hAnsi="Times New Roman" w:cs="Times New Roman"/>
          <w:color w:val="auto"/>
          <w:highlight w:val="white"/>
        </w:rPr>
        <w:t xml:space="preserve"> e de como o cálculo funciona (SANCHEZ, 2007, p.</w:t>
      </w:r>
      <w:r w:rsidR="00476DAE">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1).</w:t>
      </w:r>
    </w:p>
    <w:p w14:paraId="70D8E086"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4B2A5EED" w14:textId="56B218AB"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Além de introduzir o formalismo em suas produções, Lagrange trouxe inúmeras contribuições para outras áreas da matemática, dentre elas podemos destacar: </w:t>
      </w:r>
      <w:r w:rsidR="00BC47D2">
        <w:rPr>
          <w:rFonts w:ascii="Times New Roman" w:eastAsia="Times New Roman" w:hAnsi="Times New Roman" w:cs="Times New Roman"/>
          <w:color w:val="auto"/>
          <w:sz w:val="24"/>
          <w:szCs w:val="24"/>
          <w:highlight w:val="white"/>
        </w:rPr>
        <w:t xml:space="preserve">a </w:t>
      </w:r>
      <w:r w:rsidRPr="007C7F7A">
        <w:rPr>
          <w:rFonts w:ascii="Times New Roman" w:eastAsia="Times New Roman" w:hAnsi="Times New Roman" w:cs="Times New Roman"/>
          <w:color w:val="auto"/>
          <w:sz w:val="24"/>
          <w:szCs w:val="24"/>
          <w:highlight w:val="white"/>
        </w:rPr>
        <w:t>introdu</w:t>
      </w:r>
      <w:r w:rsidR="00BC47D2">
        <w:rPr>
          <w:rFonts w:ascii="Times New Roman" w:eastAsia="Times New Roman" w:hAnsi="Times New Roman" w:cs="Times New Roman"/>
          <w:color w:val="auto"/>
          <w:sz w:val="24"/>
          <w:szCs w:val="24"/>
          <w:highlight w:val="white"/>
        </w:rPr>
        <w:t>ção</w:t>
      </w:r>
      <w:r w:rsidRPr="007C7F7A">
        <w:rPr>
          <w:rFonts w:ascii="Times New Roman" w:eastAsia="Times New Roman" w:hAnsi="Times New Roman" w:cs="Times New Roman"/>
          <w:color w:val="auto"/>
          <w:sz w:val="24"/>
          <w:szCs w:val="24"/>
          <w:highlight w:val="white"/>
        </w:rPr>
        <w:t xml:space="preserve"> </w:t>
      </w:r>
      <w:r w:rsidR="00BC47D2">
        <w:rPr>
          <w:rFonts w:ascii="Times New Roman" w:eastAsia="Times New Roman" w:hAnsi="Times New Roman" w:cs="Times New Roman"/>
          <w:color w:val="auto"/>
          <w:sz w:val="24"/>
          <w:szCs w:val="24"/>
          <w:highlight w:val="white"/>
        </w:rPr>
        <w:t>d</w:t>
      </w:r>
      <w:r w:rsidRPr="007C7F7A">
        <w:rPr>
          <w:rFonts w:ascii="Times New Roman" w:eastAsia="Times New Roman" w:hAnsi="Times New Roman" w:cs="Times New Roman"/>
          <w:color w:val="auto"/>
          <w:sz w:val="24"/>
          <w:szCs w:val="24"/>
          <w:highlight w:val="white"/>
        </w:rPr>
        <w:t xml:space="preserve">o </w:t>
      </w:r>
      <w:r w:rsidRPr="007C7F7A">
        <w:rPr>
          <w:rFonts w:ascii="Times New Roman" w:eastAsia="Times New Roman" w:hAnsi="Times New Roman" w:cs="Times New Roman"/>
          <w:color w:val="auto"/>
          <w:sz w:val="24"/>
          <w:szCs w:val="24"/>
          <w:highlight w:val="white"/>
        </w:rPr>
        <w:lastRenderedPageBreak/>
        <w:t xml:space="preserve">cálculo variacional na mecânica, </w:t>
      </w:r>
      <w:r w:rsidR="00BC47D2">
        <w:rPr>
          <w:rFonts w:ascii="Times New Roman" w:eastAsia="Times New Roman" w:hAnsi="Times New Roman" w:cs="Times New Roman"/>
          <w:color w:val="auto"/>
          <w:sz w:val="24"/>
          <w:szCs w:val="24"/>
          <w:highlight w:val="white"/>
        </w:rPr>
        <w:t xml:space="preserve">o </w:t>
      </w:r>
      <w:r w:rsidRPr="007C7F7A">
        <w:rPr>
          <w:rFonts w:ascii="Times New Roman" w:eastAsia="Times New Roman" w:hAnsi="Times New Roman" w:cs="Times New Roman"/>
          <w:color w:val="auto"/>
          <w:sz w:val="24"/>
          <w:szCs w:val="24"/>
          <w:highlight w:val="white"/>
        </w:rPr>
        <w:t xml:space="preserve">estudo </w:t>
      </w:r>
      <w:r w:rsidR="00BC47D2">
        <w:rPr>
          <w:rFonts w:ascii="Times New Roman" w:eastAsia="Times New Roman" w:hAnsi="Times New Roman" w:cs="Times New Roman"/>
          <w:color w:val="auto"/>
          <w:sz w:val="24"/>
          <w:szCs w:val="24"/>
          <w:highlight w:val="white"/>
        </w:rPr>
        <w:t>d</w:t>
      </w:r>
      <w:r w:rsidRPr="007C7F7A">
        <w:rPr>
          <w:rFonts w:ascii="Times New Roman" w:eastAsia="Times New Roman" w:hAnsi="Times New Roman" w:cs="Times New Roman"/>
          <w:color w:val="auto"/>
          <w:sz w:val="24"/>
          <w:szCs w:val="24"/>
          <w:highlight w:val="white"/>
        </w:rPr>
        <w:t>a teoria das equações diferenciais</w:t>
      </w:r>
      <w:r w:rsidR="00BC47D2">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na qual desenvolveu um método de resolução denominado “variação de parâmetros”,</w:t>
      </w:r>
      <w:r w:rsidR="00BC47D2">
        <w:rPr>
          <w:rFonts w:ascii="Times New Roman" w:eastAsia="Times New Roman" w:hAnsi="Times New Roman" w:cs="Times New Roman"/>
          <w:color w:val="auto"/>
          <w:sz w:val="24"/>
          <w:szCs w:val="24"/>
          <w:highlight w:val="white"/>
        </w:rPr>
        <w:t xml:space="preserve"> o</w:t>
      </w:r>
      <w:r w:rsidRPr="007C7F7A">
        <w:rPr>
          <w:rFonts w:ascii="Times New Roman" w:eastAsia="Times New Roman" w:hAnsi="Times New Roman" w:cs="Times New Roman"/>
          <w:color w:val="auto"/>
          <w:sz w:val="24"/>
          <w:szCs w:val="24"/>
          <w:highlight w:val="white"/>
        </w:rPr>
        <w:t xml:space="preserve"> estabelec</w:t>
      </w:r>
      <w:r w:rsidR="00BC47D2">
        <w:rPr>
          <w:rFonts w:ascii="Times New Roman" w:eastAsia="Times New Roman" w:hAnsi="Times New Roman" w:cs="Times New Roman"/>
          <w:color w:val="auto"/>
          <w:sz w:val="24"/>
          <w:szCs w:val="24"/>
          <w:highlight w:val="white"/>
        </w:rPr>
        <w:t>imento de</w:t>
      </w:r>
      <w:r w:rsidRPr="007C7F7A">
        <w:rPr>
          <w:rFonts w:ascii="Times New Roman" w:eastAsia="Times New Roman" w:hAnsi="Times New Roman" w:cs="Times New Roman"/>
          <w:color w:val="auto"/>
          <w:sz w:val="24"/>
          <w:szCs w:val="24"/>
          <w:highlight w:val="white"/>
        </w:rPr>
        <w:t xml:space="preserve"> alguns dos fundamentos de teoria dos grupos e</w:t>
      </w:r>
      <w:r w:rsidR="00BC47D2">
        <w:rPr>
          <w:rFonts w:ascii="Times New Roman" w:eastAsia="Times New Roman" w:hAnsi="Times New Roman" w:cs="Times New Roman"/>
          <w:color w:val="auto"/>
          <w:sz w:val="24"/>
          <w:szCs w:val="24"/>
          <w:highlight w:val="white"/>
        </w:rPr>
        <w:t xml:space="preserve"> a</w:t>
      </w:r>
      <w:r w:rsidRPr="007C7F7A">
        <w:rPr>
          <w:rFonts w:ascii="Times New Roman" w:eastAsia="Times New Roman" w:hAnsi="Times New Roman" w:cs="Times New Roman"/>
          <w:color w:val="auto"/>
          <w:sz w:val="24"/>
          <w:szCs w:val="24"/>
          <w:highlight w:val="white"/>
        </w:rPr>
        <w:t xml:space="preserve"> inser</w:t>
      </w:r>
      <w:r w:rsidR="00BC47D2">
        <w:rPr>
          <w:rFonts w:ascii="Times New Roman" w:eastAsia="Times New Roman" w:hAnsi="Times New Roman" w:cs="Times New Roman"/>
          <w:color w:val="auto"/>
          <w:sz w:val="24"/>
          <w:szCs w:val="24"/>
          <w:highlight w:val="white"/>
        </w:rPr>
        <w:t>ção</w:t>
      </w:r>
      <w:r w:rsidRPr="007C7F7A">
        <w:rPr>
          <w:rFonts w:ascii="Times New Roman" w:eastAsia="Times New Roman" w:hAnsi="Times New Roman" w:cs="Times New Roman"/>
          <w:color w:val="auto"/>
          <w:sz w:val="24"/>
          <w:szCs w:val="24"/>
          <w:highlight w:val="white"/>
        </w:rPr>
        <w:t xml:space="preserve"> </w:t>
      </w:r>
      <w:r w:rsidR="00BC47D2">
        <w:rPr>
          <w:rFonts w:ascii="Times New Roman" w:eastAsia="Times New Roman" w:hAnsi="Times New Roman" w:cs="Times New Roman"/>
          <w:color w:val="auto"/>
          <w:sz w:val="24"/>
          <w:szCs w:val="24"/>
          <w:highlight w:val="white"/>
        </w:rPr>
        <w:t>d</w:t>
      </w:r>
      <w:r w:rsidRPr="007C7F7A">
        <w:rPr>
          <w:rFonts w:ascii="Times New Roman" w:eastAsia="Times New Roman" w:hAnsi="Times New Roman" w:cs="Times New Roman"/>
          <w:color w:val="auto"/>
          <w:sz w:val="24"/>
          <w:szCs w:val="24"/>
          <w:highlight w:val="white"/>
        </w:rPr>
        <w:t>o sistema de coordenadas esféricas (SANCHEZ, 2007).</w:t>
      </w:r>
    </w:p>
    <w:p w14:paraId="338899D1" w14:textId="09694645"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Com inúmeras produções e admirado até a atualidade pela quantidade de material produzido após ter se tornado cego, </w:t>
      </w:r>
      <w:proofErr w:type="spellStart"/>
      <w:r w:rsidRPr="0055344B">
        <w:rPr>
          <w:rFonts w:ascii="Times New Roman" w:eastAsia="Times New Roman" w:hAnsi="Times New Roman" w:cs="Times New Roman"/>
          <w:color w:val="auto"/>
          <w:sz w:val="24"/>
          <w:szCs w:val="24"/>
          <w:highlight w:val="white"/>
        </w:rPr>
        <w:t>Leonhard</w:t>
      </w:r>
      <w:proofErr w:type="spellEnd"/>
      <w:r w:rsidRPr="0055344B">
        <w:rPr>
          <w:rFonts w:ascii="Times New Roman" w:eastAsia="Times New Roman" w:hAnsi="Times New Roman" w:cs="Times New Roman"/>
          <w:color w:val="auto"/>
          <w:sz w:val="24"/>
          <w:szCs w:val="24"/>
          <w:highlight w:val="white"/>
        </w:rPr>
        <w:t xml:space="preserve"> Paul Euler</w:t>
      </w:r>
      <w:r w:rsidRPr="007C7F7A">
        <w:rPr>
          <w:rFonts w:ascii="Times New Roman" w:eastAsia="Times New Roman" w:hAnsi="Times New Roman" w:cs="Times New Roman"/>
          <w:color w:val="auto"/>
          <w:sz w:val="24"/>
          <w:szCs w:val="24"/>
          <w:highlight w:val="white"/>
        </w:rPr>
        <w:t xml:space="preserve"> (1707-1783) se destaca como um dos maiores matemáticos do século XVIII. De acordo com </w:t>
      </w:r>
      <w:proofErr w:type="spellStart"/>
      <w:r w:rsidRPr="007C7F7A">
        <w:rPr>
          <w:rFonts w:ascii="Times New Roman" w:eastAsia="Times New Roman" w:hAnsi="Times New Roman" w:cs="Times New Roman"/>
          <w:color w:val="auto"/>
          <w:sz w:val="24"/>
          <w:szCs w:val="24"/>
          <w:highlight w:val="white"/>
        </w:rPr>
        <w:t>Gayo</w:t>
      </w:r>
      <w:proofErr w:type="spellEnd"/>
      <w:r w:rsidR="00B36599" w:rsidRPr="007C7F7A">
        <w:rPr>
          <w:rFonts w:ascii="Times New Roman" w:eastAsia="Times New Roman" w:hAnsi="Times New Roman" w:cs="Times New Roman"/>
          <w:color w:val="auto"/>
          <w:sz w:val="24"/>
          <w:szCs w:val="24"/>
          <w:highlight w:val="white"/>
        </w:rPr>
        <w:t xml:space="preserve"> e</w:t>
      </w:r>
      <w:r w:rsidRPr="007C7F7A">
        <w:rPr>
          <w:rFonts w:ascii="Times New Roman" w:eastAsia="Times New Roman" w:hAnsi="Times New Roman" w:cs="Times New Roman"/>
          <w:color w:val="auto"/>
          <w:sz w:val="24"/>
          <w:szCs w:val="24"/>
          <w:highlight w:val="white"/>
        </w:rPr>
        <w:t xml:space="preserve"> Wilhelm (2015), Euler não só demonstrou novos teoremas, mas procurou utilizar elegância em suas demonstrações. As áreas que apresenta</w:t>
      </w:r>
      <w:r w:rsidR="00B67C02">
        <w:rPr>
          <w:rFonts w:ascii="Times New Roman" w:eastAsia="Times New Roman" w:hAnsi="Times New Roman" w:cs="Times New Roman"/>
          <w:color w:val="auto"/>
          <w:sz w:val="24"/>
          <w:szCs w:val="24"/>
          <w:highlight w:val="white"/>
        </w:rPr>
        <w:t>m</w:t>
      </w:r>
      <w:r w:rsidRPr="007C7F7A">
        <w:rPr>
          <w:rFonts w:ascii="Times New Roman" w:eastAsia="Times New Roman" w:hAnsi="Times New Roman" w:cs="Times New Roman"/>
          <w:color w:val="auto"/>
          <w:sz w:val="24"/>
          <w:szCs w:val="24"/>
          <w:highlight w:val="white"/>
        </w:rPr>
        <w:t xml:space="preserve"> suas maiores contribuições são a Análise Matemática e o Cálculo Diferencial e Integral.</w:t>
      </w:r>
    </w:p>
    <w:p w14:paraId="1A81BA19" w14:textId="1DF03591"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Não se restringindo apenas </w:t>
      </w:r>
      <w:r w:rsidR="00476DAE">
        <w:rPr>
          <w:rFonts w:ascii="Times New Roman" w:eastAsia="Times New Roman" w:hAnsi="Times New Roman" w:cs="Times New Roman"/>
          <w:color w:val="auto"/>
          <w:sz w:val="24"/>
          <w:szCs w:val="24"/>
          <w:highlight w:val="white"/>
        </w:rPr>
        <w:t>à</w:t>
      </w:r>
      <w:r w:rsidRPr="007C7F7A">
        <w:rPr>
          <w:rFonts w:ascii="Times New Roman" w:eastAsia="Times New Roman" w:hAnsi="Times New Roman" w:cs="Times New Roman"/>
          <w:color w:val="auto"/>
          <w:sz w:val="24"/>
          <w:szCs w:val="24"/>
          <w:highlight w:val="white"/>
        </w:rPr>
        <w:t xml:space="preserve"> Análise Matemática e ao Cálculo Diferencial, Euler procurou investigar em diversas outras áreas, e</w:t>
      </w:r>
      <w:r w:rsidR="0076282D"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w:t>
      </w:r>
      <w:r w:rsidR="00476DAE">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uas obras eram bem variadas, entre elas se poderiam encontrar temas de Cálculo, Álgebra, Geometria além de Física e Astronomia” (GAYO; WILHELM, 2015, p.</w:t>
      </w:r>
      <w:r w:rsidR="00476DAE">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344)</w:t>
      </w:r>
      <w:r w:rsidR="0076282D">
        <w:rPr>
          <w:rFonts w:ascii="Times New Roman" w:eastAsia="Times New Roman" w:hAnsi="Times New Roman" w:cs="Times New Roman"/>
          <w:color w:val="auto"/>
          <w:sz w:val="24"/>
          <w:szCs w:val="24"/>
          <w:highlight w:val="white"/>
        </w:rPr>
        <w:t>, dando</w:t>
      </w:r>
      <w:r w:rsidRPr="007C7F7A">
        <w:rPr>
          <w:rFonts w:ascii="Times New Roman" w:eastAsia="Times New Roman" w:hAnsi="Times New Roman" w:cs="Times New Roman"/>
          <w:color w:val="auto"/>
          <w:sz w:val="24"/>
          <w:szCs w:val="24"/>
          <w:highlight w:val="white"/>
        </w:rPr>
        <w:t xml:space="preserve"> até mesmo contribuições importantes para a criação de uma área da Matemática</w:t>
      </w:r>
      <w:r w:rsidRPr="007C7F7A">
        <w:rPr>
          <w:rFonts w:ascii="Times New Roman" w:eastAsia="Times New Roman" w:hAnsi="Times New Roman" w:cs="Times New Roman"/>
          <w:color w:val="auto"/>
          <w:sz w:val="24"/>
          <w:szCs w:val="24"/>
          <w:highlight w:val="white"/>
          <w:vertAlign w:val="superscript"/>
        </w:rPr>
        <w:footnoteReference w:id="7"/>
      </w:r>
      <w:r w:rsidRPr="007C7F7A">
        <w:rPr>
          <w:rFonts w:ascii="Times New Roman" w:eastAsia="Times New Roman" w:hAnsi="Times New Roman" w:cs="Times New Roman"/>
          <w:color w:val="auto"/>
          <w:sz w:val="24"/>
          <w:szCs w:val="24"/>
          <w:highlight w:val="white"/>
        </w:rPr>
        <w:t xml:space="preserve">. </w:t>
      </w:r>
    </w:p>
    <w:p w14:paraId="7DCD1C62" w14:textId="1533021F"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Nesse contexto</w:t>
      </w:r>
      <w:r w:rsidR="00476DAE">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destaca-se também Pierre-Simon </w:t>
      </w:r>
      <w:r w:rsidRPr="0055344B">
        <w:rPr>
          <w:rFonts w:ascii="Times New Roman" w:eastAsia="Times New Roman" w:hAnsi="Times New Roman" w:cs="Times New Roman"/>
          <w:color w:val="auto"/>
          <w:sz w:val="24"/>
          <w:szCs w:val="24"/>
          <w:highlight w:val="white"/>
        </w:rPr>
        <w:t>Laplace</w:t>
      </w:r>
      <w:r w:rsidRPr="00E51C0B">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(1749-1827), considerado um dos matemáticos mais respeitáveis da França no</w:t>
      </w:r>
      <w:r w:rsidR="00476DAE">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 século</w:t>
      </w:r>
      <w:r w:rsidR="00476DAE">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 XVIII e XIX</w:t>
      </w:r>
      <w:r w:rsidR="00476DAE">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por trazer contribuições a diversos ramos da ciência. Com uma carreira acadêmica recheada de produções, podemos destacar dentre elas</w:t>
      </w:r>
      <w:r w:rsidR="00E51C0B">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p>
    <w:p w14:paraId="25533D62" w14:textId="723B8790"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Estudos sobre o Cálculo Integral às diferenças infinitamente pequenas e às diferenças finitas (1771), Teoria do movimento e da figura elíptica dos planetas (1784), os cinco volumes do Tratado de Mecânica Celeste: Vol. I e II (1799), Vol. III (1802), Vol. IV (1805), Vol. V (1823-1825), Exposição sobre o sistema do mundo (1796), Teoria Analítica das Probabilidades (1812), Ensaio filosófico sobre as probabilidades (1914), Resumo da História e da Astronomia (1821) (SILVA, 2010, p.</w:t>
      </w:r>
      <w:r w:rsidR="00510DBE">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50).</w:t>
      </w:r>
    </w:p>
    <w:p w14:paraId="0566AAE0" w14:textId="77777777" w:rsidR="00E1019F" w:rsidRPr="007C7F7A" w:rsidRDefault="00E1019F">
      <w:pPr>
        <w:spacing w:after="0" w:line="240" w:lineRule="auto"/>
        <w:ind w:left="2274"/>
        <w:jc w:val="both"/>
        <w:rPr>
          <w:rFonts w:ascii="Times New Roman" w:eastAsia="Times New Roman" w:hAnsi="Times New Roman" w:cs="Times New Roman"/>
          <w:color w:val="auto"/>
          <w:highlight w:val="white"/>
        </w:rPr>
      </w:pPr>
    </w:p>
    <w:p w14:paraId="4EB617C9" w14:textId="4BA11EA1" w:rsidR="0072593E" w:rsidRPr="007C7F7A" w:rsidRDefault="00761D57">
      <w:pPr>
        <w:spacing w:after="0" w:line="360" w:lineRule="auto"/>
        <w:ind w:firstLine="720"/>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sz w:val="24"/>
          <w:szCs w:val="24"/>
          <w:highlight w:val="white"/>
        </w:rPr>
        <w:t xml:space="preserve">Um fato que se remete a Laplace é que, por apresentar inúmeros trabalhos ao decorrer de sua carreira acadêmica, ele foi convidado a participar da comissão de unificação de pesos e </w:t>
      </w:r>
      <w:r w:rsidRPr="007C7F7A">
        <w:rPr>
          <w:rFonts w:ascii="Times New Roman" w:eastAsia="Times New Roman" w:hAnsi="Times New Roman" w:cs="Times New Roman"/>
          <w:color w:val="auto"/>
          <w:sz w:val="24"/>
          <w:szCs w:val="24"/>
          <w:highlight w:val="white"/>
        </w:rPr>
        <w:lastRenderedPageBreak/>
        <w:t>medidas</w:t>
      </w:r>
      <w:r w:rsidRPr="007C7F7A">
        <w:rPr>
          <w:rFonts w:ascii="Times New Roman" w:eastAsia="Times New Roman" w:hAnsi="Times New Roman" w:cs="Times New Roman"/>
          <w:color w:val="auto"/>
          <w:sz w:val="24"/>
          <w:szCs w:val="24"/>
          <w:highlight w:val="white"/>
          <w:vertAlign w:val="superscript"/>
        </w:rPr>
        <w:footnoteReference w:id="8"/>
      </w:r>
      <w:r w:rsidR="000B5753">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na qual sugeriu a palavra “metro” como nome a ser utilizado e que segue até os dias atuais para uma unidade de medida (SILVA, 2010).</w:t>
      </w:r>
    </w:p>
    <w:p w14:paraId="3ABB4DA4" w14:textId="235E36B3"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r>
      <w:r w:rsidR="00E51C0B">
        <w:rPr>
          <w:rFonts w:ascii="Times New Roman" w:eastAsia="Times New Roman" w:hAnsi="Times New Roman" w:cs="Times New Roman"/>
          <w:color w:val="auto"/>
          <w:sz w:val="24"/>
          <w:szCs w:val="24"/>
          <w:highlight w:val="white"/>
        </w:rPr>
        <w:t>O contexto no qual a sugestão do “metro”</w:t>
      </w:r>
      <w:r w:rsidR="00E30138">
        <w:rPr>
          <w:rFonts w:ascii="Times New Roman" w:eastAsia="Times New Roman" w:hAnsi="Times New Roman" w:cs="Times New Roman"/>
          <w:color w:val="auto"/>
          <w:sz w:val="24"/>
          <w:szCs w:val="24"/>
          <w:highlight w:val="white"/>
        </w:rPr>
        <w:t>, trazida por Laplace,</w:t>
      </w:r>
      <w:r w:rsidR="00E51C0B">
        <w:rPr>
          <w:rFonts w:ascii="Times New Roman" w:eastAsia="Times New Roman" w:hAnsi="Times New Roman" w:cs="Times New Roman"/>
          <w:color w:val="auto"/>
          <w:sz w:val="24"/>
          <w:szCs w:val="24"/>
          <w:highlight w:val="white"/>
        </w:rPr>
        <w:t xml:space="preserve"> veio à tona refere-se a</w:t>
      </w:r>
      <w:r w:rsidRPr="007C7F7A">
        <w:rPr>
          <w:rFonts w:ascii="Times New Roman" w:eastAsia="Times New Roman" w:hAnsi="Times New Roman" w:cs="Times New Roman"/>
          <w:color w:val="auto"/>
          <w:sz w:val="24"/>
          <w:szCs w:val="24"/>
          <w:highlight w:val="white"/>
        </w:rPr>
        <w:t>o final do século XVIII, em 1790,</w:t>
      </w:r>
      <w:r w:rsidR="00E51C0B">
        <w:rPr>
          <w:rFonts w:ascii="Times New Roman" w:eastAsia="Times New Roman" w:hAnsi="Times New Roman" w:cs="Times New Roman"/>
          <w:color w:val="auto"/>
          <w:sz w:val="24"/>
          <w:szCs w:val="24"/>
          <w:highlight w:val="white"/>
        </w:rPr>
        <w:t xml:space="preserve"> quando</w:t>
      </w:r>
      <w:r w:rsidRPr="007C7F7A">
        <w:rPr>
          <w:rFonts w:ascii="Times New Roman" w:eastAsia="Times New Roman" w:hAnsi="Times New Roman" w:cs="Times New Roman"/>
          <w:color w:val="auto"/>
          <w:sz w:val="24"/>
          <w:szCs w:val="24"/>
          <w:highlight w:val="white"/>
        </w:rPr>
        <w:t xml:space="preserve"> </w:t>
      </w:r>
      <w:r w:rsidR="00E51C0B" w:rsidRPr="007C7F7A">
        <w:rPr>
          <w:rFonts w:ascii="Times New Roman" w:eastAsia="Times New Roman" w:hAnsi="Times New Roman" w:cs="Times New Roman"/>
          <w:color w:val="auto"/>
          <w:sz w:val="24"/>
          <w:szCs w:val="24"/>
          <w:highlight w:val="white"/>
        </w:rPr>
        <w:t>se iniciou</w:t>
      </w:r>
      <w:r w:rsidRPr="007C7F7A">
        <w:rPr>
          <w:rFonts w:ascii="Times New Roman" w:eastAsia="Times New Roman" w:hAnsi="Times New Roman" w:cs="Times New Roman"/>
          <w:color w:val="auto"/>
          <w:sz w:val="24"/>
          <w:szCs w:val="24"/>
          <w:highlight w:val="white"/>
        </w:rPr>
        <w:t xml:space="preserve"> a discussão sobre a reformulação para a unificação do sistema de pesos e medidas, na França, proposta por Talleyrand</w:t>
      </w:r>
      <w:r w:rsidRPr="007C7F7A">
        <w:rPr>
          <w:rFonts w:ascii="Times New Roman" w:eastAsia="Times New Roman" w:hAnsi="Times New Roman" w:cs="Times New Roman"/>
          <w:color w:val="auto"/>
          <w:sz w:val="24"/>
          <w:szCs w:val="24"/>
          <w:highlight w:val="white"/>
          <w:vertAlign w:val="superscript"/>
        </w:rPr>
        <w:footnoteReference w:id="9"/>
      </w:r>
      <w:r w:rsidRPr="007C7F7A">
        <w:rPr>
          <w:rFonts w:ascii="Times New Roman" w:eastAsia="Times New Roman" w:hAnsi="Times New Roman" w:cs="Times New Roman"/>
          <w:color w:val="auto"/>
          <w:sz w:val="24"/>
          <w:szCs w:val="24"/>
          <w:highlight w:val="white"/>
        </w:rPr>
        <w:t>. Com a crise política estabelecida no final do século XVIII n</w:t>
      </w:r>
      <w:r w:rsidR="00E30138">
        <w:rPr>
          <w:rFonts w:ascii="Times New Roman" w:eastAsia="Times New Roman" w:hAnsi="Times New Roman" w:cs="Times New Roman"/>
          <w:color w:val="auto"/>
          <w:sz w:val="24"/>
          <w:szCs w:val="24"/>
          <w:highlight w:val="white"/>
        </w:rPr>
        <w:t>o país em questão</w:t>
      </w:r>
      <w:r w:rsidRPr="007C7F7A">
        <w:rPr>
          <w:rFonts w:ascii="Times New Roman" w:eastAsia="Times New Roman" w:hAnsi="Times New Roman" w:cs="Times New Roman"/>
          <w:color w:val="auto"/>
          <w:sz w:val="24"/>
          <w:szCs w:val="24"/>
          <w:highlight w:val="white"/>
        </w:rPr>
        <w:t>, os matemáticos se esforçaram para que es</w:t>
      </w:r>
      <w:r w:rsidR="000B5753">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a reformulação acontecesse (BOYER,</w:t>
      </w:r>
      <w:r w:rsidR="006A7800"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2010).</w:t>
      </w:r>
    </w:p>
    <w:p w14:paraId="3E9E5B54" w14:textId="430FCB1C"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Comissões foram formadas pela Academia de Ciências de Paris para as discussões sobre a reformulação do sistema de pesos e medidas (SILVA, 2010), e podemos destacar alguns</w:t>
      </w:r>
      <w:r w:rsidR="00E30138">
        <w:rPr>
          <w:rFonts w:ascii="Times New Roman" w:eastAsia="Times New Roman" w:hAnsi="Times New Roman" w:cs="Times New Roman"/>
          <w:color w:val="auto"/>
          <w:sz w:val="24"/>
          <w:szCs w:val="24"/>
          <w:highlight w:val="white"/>
        </w:rPr>
        <w:t xml:space="preserve"> de seus</w:t>
      </w:r>
      <w:r w:rsidRPr="007C7F7A">
        <w:rPr>
          <w:rFonts w:ascii="Times New Roman" w:eastAsia="Times New Roman" w:hAnsi="Times New Roman" w:cs="Times New Roman"/>
          <w:color w:val="auto"/>
          <w:sz w:val="24"/>
          <w:szCs w:val="24"/>
          <w:highlight w:val="white"/>
        </w:rPr>
        <w:t xml:space="preserve"> membros</w:t>
      </w:r>
      <w:r w:rsidR="00E30138">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tais </w:t>
      </w:r>
      <w:r w:rsidR="00C529DE" w:rsidRPr="007C7F7A">
        <w:rPr>
          <w:rFonts w:ascii="Times New Roman" w:eastAsia="Times New Roman" w:hAnsi="Times New Roman" w:cs="Times New Roman"/>
          <w:color w:val="auto"/>
          <w:sz w:val="24"/>
          <w:szCs w:val="24"/>
          <w:highlight w:val="white"/>
        </w:rPr>
        <w:t xml:space="preserve">como: </w:t>
      </w:r>
      <w:r w:rsidRPr="0055344B">
        <w:rPr>
          <w:rFonts w:ascii="Times New Roman" w:eastAsia="Times New Roman" w:hAnsi="Times New Roman" w:cs="Times New Roman"/>
          <w:color w:val="auto"/>
          <w:sz w:val="24"/>
          <w:szCs w:val="24"/>
          <w:highlight w:val="white"/>
        </w:rPr>
        <w:t>Condorcet, Laplace, Legendre e Lagrange</w:t>
      </w:r>
      <w:r w:rsidRPr="007C7F7A">
        <w:rPr>
          <w:rFonts w:ascii="Times New Roman" w:eastAsia="Times New Roman" w:hAnsi="Times New Roman" w:cs="Times New Roman"/>
          <w:color w:val="auto"/>
          <w:sz w:val="24"/>
          <w:szCs w:val="24"/>
          <w:highlight w:val="white"/>
        </w:rPr>
        <w:t>. Dentre os temas discutidos nessas comissões</w:t>
      </w:r>
      <w:r w:rsidR="000B5753">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destaca-se a recomendação de adoção de um sistema decimal e a aceitação de uma maneira para descrever o comprimento (BOYER, 2010). Devido aos estudos de Legendre e outros matemáticos sobre </w:t>
      </w:r>
      <w:r w:rsidR="000B5753">
        <w:rPr>
          <w:rFonts w:ascii="Times New Roman" w:eastAsia="Times New Roman" w:hAnsi="Times New Roman" w:cs="Times New Roman"/>
          <w:color w:val="auto"/>
          <w:sz w:val="24"/>
          <w:szCs w:val="24"/>
          <w:highlight w:val="white"/>
        </w:rPr>
        <w:t>o comprimento</w:t>
      </w:r>
      <w:r w:rsidRPr="007C7F7A">
        <w:rPr>
          <w:rFonts w:ascii="Times New Roman" w:eastAsia="Times New Roman" w:hAnsi="Times New Roman" w:cs="Times New Roman"/>
          <w:color w:val="auto"/>
          <w:sz w:val="24"/>
          <w:szCs w:val="24"/>
          <w:highlight w:val="white"/>
        </w:rPr>
        <w:t xml:space="preserve"> de um meridiano terrestre, a comissão decidiu que “o metro foi definido como a décima milionésima parte da distância entre o equador e o </w:t>
      </w:r>
      <w:proofErr w:type="spellStart"/>
      <w:r w:rsidRPr="007C7F7A">
        <w:rPr>
          <w:rFonts w:ascii="Times New Roman" w:eastAsia="Times New Roman" w:hAnsi="Times New Roman" w:cs="Times New Roman"/>
          <w:color w:val="auto"/>
          <w:sz w:val="24"/>
          <w:szCs w:val="24"/>
          <w:highlight w:val="white"/>
        </w:rPr>
        <w:t>p</w:t>
      </w:r>
      <w:r w:rsidR="000B5753">
        <w:rPr>
          <w:rFonts w:ascii="Times New Roman" w:eastAsia="Times New Roman" w:hAnsi="Times New Roman" w:cs="Times New Roman"/>
          <w:color w:val="auto"/>
          <w:sz w:val="24"/>
          <w:szCs w:val="24"/>
          <w:highlight w:val="white"/>
        </w:rPr>
        <w:t>ó</w:t>
      </w:r>
      <w:r w:rsidRPr="007C7F7A">
        <w:rPr>
          <w:rFonts w:ascii="Times New Roman" w:eastAsia="Times New Roman" w:hAnsi="Times New Roman" w:cs="Times New Roman"/>
          <w:color w:val="auto"/>
          <w:sz w:val="24"/>
          <w:szCs w:val="24"/>
          <w:highlight w:val="white"/>
        </w:rPr>
        <w:t>lo</w:t>
      </w:r>
      <w:proofErr w:type="spellEnd"/>
      <w:r w:rsidRPr="007C7F7A">
        <w:rPr>
          <w:rFonts w:ascii="Times New Roman" w:eastAsia="Times New Roman" w:hAnsi="Times New Roman" w:cs="Times New Roman"/>
          <w:color w:val="auto"/>
          <w:sz w:val="24"/>
          <w:szCs w:val="24"/>
          <w:highlight w:val="white"/>
        </w:rPr>
        <w:t>” (BOYER, 2010, p.</w:t>
      </w:r>
      <w:r w:rsidR="000B5753">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325), e a palavra “metro” foi uma sugestão de Laplace, como já foi dito anteriormente.</w:t>
      </w:r>
    </w:p>
    <w:p w14:paraId="5C227BAF" w14:textId="71D9BBC6"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Nes</w:t>
      </w:r>
      <w:r w:rsidR="009F0AF0">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e período, de acordo com Silva (2010), a Academia de Ciências de Paris nomeou novamente Legendre, Cassini e Méchain, que já haviam sido nomeados em 1787, “[...] para realizar as medidas geodésicas de Greenwich </w:t>
      </w:r>
      <w:r w:rsidR="009F0AF0">
        <w:rPr>
          <w:rFonts w:ascii="Times New Roman" w:eastAsia="Times New Roman" w:hAnsi="Times New Roman" w:cs="Times New Roman"/>
          <w:color w:val="auto"/>
          <w:sz w:val="24"/>
          <w:szCs w:val="24"/>
          <w:highlight w:val="white"/>
        </w:rPr>
        <w:t>a</w:t>
      </w:r>
      <w:r w:rsidRPr="007C7F7A">
        <w:rPr>
          <w:rFonts w:ascii="Times New Roman" w:eastAsia="Times New Roman" w:hAnsi="Times New Roman" w:cs="Times New Roman"/>
          <w:color w:val="auto"/>
          <w:sz w:val="24"/>
          <w:szCs w:val="24"/>
          <w:highlight w:val="white"/>
        </w:rPr>
        <w:t xml:space="preserve"> Paris, foram novamente convocados para fazer parte da comissão constituída para realizar os cálculos finais para o estabelecimento do sistema métrico único” (SILVA, 2010, p.</w:t>
      </w:r>
      <w:r w:rsidR="009F0AF0">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27).</w:t>
      </w:r>
    </w:p>
    <w:p w14:paraId="31EFBE12" w14:textId="4905864D"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Em 1799</w:t>
      </w:r>
      <w:r w:rsidR="00E30138">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 comissão encerrou as discussões e defini</w:t>
      </w:r>
      <w:r w:rsidR="00E30138">
        <w:rPr>
          <w:rFonts w:ascii="Times New Roman" w:eastAsia="Times New Roman" w:hAnsi="Times New Roman" w:cs="Times New Roman"/>
          <w:color w:val="auto"/>
          <w:sz w:val="24"/>
          <w:szCs w:val="24"/>
          <w:highlight w:val="white"/>
        </w:rPr>
        <w:t>u</w:t>
      </w:r>
      <w:r w:rsidRPr="007C7F7A">
        <w:rPr>
          <w:rFonts w:ascii="Times New Roman" w:eastAsia="Times New Roman" w:hAnsi="Times New Roman" w:cs="Times New Roman"/>
          <w:color w:val="auto"/>
          <w:sz w:val="24"/>
          <w:szCs w:val="24"/>
          <w:highlight w:val="white"/>
        </w:rPr>
        <w:t xml:space="preserve"> o sistema métrico como temos até os dias atuais, enfatizando que este feito “é um dos resultados matemáticos mais tangíveis da Revolução, mas em termos do desenvolvimento da matemática não se compara em significado com outras contribuições” (BOYER, 2010, p.</w:t>
      </w:r>
      <w:r w:rsidR="009F0AF0">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326). </w:t>
      </w:r>
    </w:p>
    <w:p w14:paraId="555B75AE" w14:textId="70A9B765"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Outro membro dessas comissões a ser destacado é Jean-</w:t>
      </w:r>
      <w:proofErr w:type="spellStart"/>
      <w:r w:rsidRPr="007C7F7A">
        <w:rPr>
          <w:rFonts w:ascii="Times New Roman" w:eastAsia="Times New Roman" w:hAnsi="Times New Roman" w:cs="Times New Roman"/>
          <w:color w:val="auto"/>
          <w:sz w:val="24"/>
          <w:szCs w:val="24"/>
        </w:rPr>
        <w:t>Antonio</w:t>
      </w:r>
      <w:proofErr w:type="spellEnd"/>
      <w:r w:rsidRPr="007C7F7A">
        <w:rPr>
          <w:rFonts w:ascii="Times New Roman" w:eastAsia="Times New Roman" w:hAnsi="Times New Roman" w:cs="Times New Roman"/>
          <w:color w:val="auto"/>
          <w:sz w:val="24"/>
          <w:szCs w:val="24"/>
        </w:rPr>
        <w:t xml:space="preserve"> Nicholas </w:t>
      </w:r>
      <w:proofErr w:type="spellStart"/>
      <w:r w:rsidRPr="007C7F7A">
        <w:rPr>
          <w:rFonts w:ascii="Times New Roman" w:eastAsia="Times New Roman" w:hAnsi="Times New Roman" w:cs="Times New Roman"/>
          <w:color w:val="auto"/>
          <w:sz w:val="24"/>
          <w:szCs w:val="24"/>
        </w:rPr>
        <w:t>Caritat</w:t>
      </w:r>
      <w:proofErr w:type="spellEnd"/>
      <w:r w:rsidRPr="007C7F7A">
        <w:rPr>
          <w:rFonts w:ascii="Times New Roman" w:eastAsia="Times New Roman" w:hAnsi="Times New Roman" w:cs="Times New Roman"/>
          <w:color w:val="auto"/>
          <w:sz w:val="24"/>
          <w:szCs w:val="24"/>
        </w:rPr>
        <w:t xml:space="preserve"> </w:t>
      </w:r>
      <w:r w:rsidR="009F0AF0">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Marquês</w:t>
      </w:r>
      <w:r w:rsidR="009F0AF0">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de </w:t>
      </w:r>
      <w:r w:rsidRPr="0055344B">
        <w:rPr>
          <w:rFonts w:ascii="Times New Roman" w:eastAsia="Times New Roman" w:hAnsi="Times New Roman" w:cs="Times New Roman"/>
          <w:color w:val="auto"/>
          <w:sz w:val="24"/>
          <w:szCs w:val="24"/>
        </w:rPr>
        <w:t>Condorcet</w:t>
      </w:r>
      <w:r w:rsidRPr="00E30138">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(1743</w:t>
      </w:r>
      <w:r w:rsidR="009F0AF0">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1794)</w:t>
      </w:r>
      <w:r w:rsidR="00E30138">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um matemático idealista que defendia fortemente a </w:t>
      </w:r>
      <w:r w:rsidRPr="007C7F7A">
        <w:rPr>
          <w:rFonts w:ascii="Times New Roman" w:eastAsia="Times New Roman" w:hAnsi="Times New Roman" w:cs="Times New Roman"/>
          <w:color w:val="auto"/>
          <w:sz w:val="24"/>
          <w:szCs w:val="24"/>
        </w:rPr>
        <w:lastRenderedPageBreak/>
        <w:t>justiça, lutava por uma reforma que levasse ao fim da desigualdade, defendia a educação pública gratuita, e tinha uma visão perfeccionista do ser humano.</w:t>
      </w:r>
      <w:r w:rsidR="00002E38">
        <w:rPr>
          <w:rFonts w:ascii="Times New Roman" w:eastAsia="Times New Roman" w:hAnsi="Times New Roman" w:cs="Times New Roman"/>
          <w:color w:val="auto"/>
          <w:sz w:val="24"/>
          <w:szCs w:val="24"/>
        </w:rPr>
        <w:t xml:space="preserve"> Condorcet</w:t>
      </w:r>
      <w:r w:rsidRPr="007C7F7A">
        <w:rPr>
          <w:rFonts w:ascii="Times New Roman" w:eastAsia="Times New Roman" w:hAnsi="Times New Roman" w:cs="Times New Roman"/>
          <w:color w:val="auto"/>
          <w:sz w:val="24"/>
          <w:szCs w:val="24"/>
        </w:rPr>
        <w:t xml:space="preserve"> </w:t>
      </w:r>
      <w:r w:rsidR="00002E38">
        <w:rPr>
          <w:rFonts w:ascii="Times New Roman" w:eastAsia="Times New Roman" w:hAnsi="Times New Roman" w:cs="Times New Roman"/>
          <w:color w:val="auto"/>
          <w:sz w:val="24"/>
          <w:szCs w:val="24"/>
        </w:rPr>
        <w:t>t</w:t>
      </w:r>
      <w:r w:rsidRPr="007C7F7A">
        <w:rPr>
          <w:rFonts w:ascii="Times New Roman" w:eastAsia="Times New Roman" w:hAnsi="Times New Roman" w:cs="Times New Roman"/>
          <w:color w:val="auto"/>
          <w:sz w:val="24"/>
          <w:szCs w:val="24"/>
        </w:rPr>
        <w:t xml:space="preserve">eria cometido suicídio na prisão, decretada por contrariar os extremistas que assumiram o poder durante a Revolução. Nesse mesmo período, temos Malthus, que é o personagem principal de nossa discussão, cujo famoso modelo será abordado na próxima seção a partir do contexto histórico e dos demais personagens contemporâneos a ele. </w:t>
      </w:r>
    </w:p>
    <w:p w14:paraId="30BE7671" w14:textId="77777777" w:rsidR="0072593E" w:rsidRPr="007C7F7A" w:rsidRDefault="0072593E">
      <w:pPr>
        <w:spacing w:after="0" w:line="360" w:lineRule="auto"/>
        <w:ind w:firstLine="720"/>
        <w:jc w:val="both"/>
        <w:rPr>
          <w:rFonts w:ascii="Times New Roman" w:eastAsia="Times New Roman" w:hAnsi="Times New Roman" w:cs="Times New Roman"/>
          <w:b/>
          <w:color w:val="auto"/>
          <w:sz w:val="24"/>
          <w:szCs w:val="24"/>
        </w:rPr>
      </w:pPr>
    </w:p>
    <w:p w14:paraId="15D2ABEA" w14:textId="51725B82" w:rsidR="0072593E" w:rsidRPr="007C7F7A" w:rsidRDefault="00002E38" w:rsidP="002C552E">
      <w:pPr>
        <w:pStyle w:val="PargrafodaLista"/>
        <w:numPr>
          <w:ilvl w:val="1"/>
          <w:numId w:val="1"/>
        </w:numPr>
        <w:spacing w:after="0" w:line="360" w:lineRule="auto"/>
        <w:jc w:val="both"/>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 xml:space="preserve"> </w:t>
      </w:r>
      <w:r w:rsidR="00761D57" w:rsidRPr="007C7F7A">
        <w:rPr>
          <w:rFonts w:ascii="Times New Roman" w:eastAsia="Times New Roman" w:hAnsi="Times New Roman" w:cs="Times New Roman"/>
          <w:b/>
          <w:color w:val="auto"/>
          <w:sz w:val="24"/>
          <w:szCs w:val="24"/>
        </w:rPr>
        <w:t xml:space="preserve">Malthus e seus contemporâneos </w:t>
      </w:r>
    </w:p>
    <w:p w14:paraId="4E19E1D6" w14:textId="77777777" w:rsidR="00F87D29" w:rsidRPr="007C7F7A" w:rsidRDefault="00F87D29" w:rsidP="00F87D29">
      <w:pPr>
        <w:spacing w:after="0" w:line="360" w:lineRule="auto"/>
        <w:jc w:val="both"/>
        <w:rPr>
          <w:rFonts w:ascii="Times New Roman" w:eastAsia="Times New Roman" w:hAnsi="Times New Roman" w:cs="Times New Roman"/>
          <w:b/>
          <w:color w:val="auto"/>
          <w:sz w:val="24"/>
          <w:szCs w:val="24"/>
        </w:rPr>
      </w:pPr>
    </w:p>
    <w:p w14:paraId="51F9A090" w14:textId="1DF3BF9C"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A fim de traçar um panorama sobre o contexto do qual Malthus fez parte e os fatores considerados por ele ao traçar seu modelo, escolhemos alguns personagens históricos que de alguma forma, direta ou indireta, se relacionam com a proposta e o período de Malthus. Um </w:t>
      </w:r>
      <w:r w:rsidR="00002E38">
        <w:rPr>
          <w:rFonts w:ascii="Times New Roman" w:eastAsia="Times New Roman" w:hAnsi="Times New Roman" w:cs="Times New Roman"/>
          <w:color w:val="auto"/>
          <w:sz w:val="24"/>
          <w:szCs w:val="24"/>
        </w:rPr>
        <w:t xml:space="preserve">deles </w:t>
      </w:r>
      <w:r w:rsidRPr="007C7F7A">
        <w:rPr>
          <w:rFonts w:ascii="Times New Roman" w:eastAsia="Times New Roman" w:hAnsi="Times New Roman" w:cs="Times New Roman"/>
          <w:color w:val="auto"/>
          <w:sz w:val="24"/>
          <w:szCs w:val="24"/>
        </w:rPr>
        <w:t>é Condorcet, visto que</w:t>
      </w:r>
      <w:r w:rsidR="00F05296">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de acordo com Alves (2002), Malthus escreveu seu </w:t>
      </w:r>
      <w:r w:rsidRPr="00F05296">
        <w:rPr>
          <w:rFonts w:ascii="Times New Roman" w:eastAsia="Times New Roman" w:hAnsi="Times New Roman" w:cs="Times New Roman"/>
          <w:i/>
          <w:color w:val="auto"/>
          <w:sz w:val="24"/>
          <w:szCs w:val="24"/>
        </w:rPr>
        <w:t>Ensaio Sobre a População</w:t>
      </w:r>
      <w:r w:rsidRPr="007C7F7A">
        <w:rPr>
          <w:rFonts w:ascii="Times New Roman" w:eastAsia="Times New Roman" w:hAnsi="Times New Roman" w:cs="Times New Roman"/>
          <w:color w:val="auto"/>
          <w:sz w:val="24"/>
          <w:szCs w:val="24"/>
        </w:rPr>
        <w:t xml:space="preserve"> contestando as ideias de Condorcet e de Smith, outro personagem que será abordado.</w:t>
      </w:r>
    </w:p>
    <w:p w14:paraId="70919BA3" w14:textId="2B0A8E4E"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Condorcet foi um importante </w:t>
      </w:r>
      <w:r w:rsidR="00C52D52" w:rsidRPr="007C7F7A">
        <w:rPr>
          <w:rFonts w:ascii="Times New Roman" w:eastAsia="Times New Roman" w:hAnsi="Times New Roman" w:cs="Times New Roman"/>
          <w:color w:val="auto"/>
          <w:sz w:val="24"/>
          <w:szCs w:val="24"/>
        </w:rPr>
        <w:t xml:space="preserve">matemático e se relacionou com </w:t>
      </w:r>
      <w:r w:rsidRPr="007C7F7A">
        <w:rPr>
          <w:rFonts w:ascii="Times New Roman" w:eastAsia="Times New Roman" w:hAnsi="Times New Roman" w:cs="Times New Roman"/>
          <w:color w:val="auto"/>
          <w:sz w:val="24"/>
          <w:szCs w:val="24"/>
        </w:rPr>
        <w:t>outros matemáticos conhecidos, entre os quais Lagrange, que</w:t>
      </w:r>
      <w:r w:rsidR="00F05296">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juntamente com Condorcet, foi membro da </w:t>
      </w:r>
      <w:r w:rsidR="00414A7A" w:rsidRPr="007C7F7A">
        <w:rPr>
          <w:rFonts w:ascii="Times New Roman" w:eastAsia="Times New Roman" w:hAnsi="Times New Roman" w:cs="Times New Roman"/>
          <w:i/>
          <w:color w:val="auto"/>
          <w:sz w:val="24"/>
          <w:szCs w:val="24"/>
        </w:rPr>
        <w:t>Académie</w:t>
      </w:r>
      <w:r w:rsidR="00CC1518" w:rsidRPr="007C7F7A">
        <w:rPr>
          <w:rFonts w:ascii="Times New Roman" w:eastAsia="Times New Roman" w:hAnsi="Times New Roman" w:cs="Times New Roman"/>
          <w:i/>
          <w:color w:val="auto"/>
          <w:sz w:val="24"/>
          <w:szCs w:val="24"/>
        </w:rPr>
        <w:t xml:space="preserve"> </w:t>
      </w:r>
      <w:r w:rsidR="00414A7A" w:rsidRPr="007C7F7A">
        <w:rPr>
          <w:rFonts w:ascii="Times New Roman" w:eastAsia="Times New Roman" w:hAnsi="Times New Roman" w:cs="Times New Roman"/>
          <w:i/>
          <w:color w:val="auto"/>
          <w:sz w:val="24"/>
          <w:szCs w:val="24"/>
        </w:rPr>
        <w:t>des</w:t>
      </w:r>
      <w:r w:rsidR="00CC1518" w:rsidRPr="007C7F7A">
        <w:rPr>
          <w:rFonts w:ascii="Times New Roman" w:eastAsia="Times New Roman" w:hAnsi="Times New Roman" w:cs="Times New Roman"/>
          <w:i/>
          <w:color w:val="auto"/>
          <w:sz w:val="24"/>
          <w:szCs w:val="24"/>
        </w:rPr>
        <w:t xml:space="preserve"> </w:t>
      </w:r>
      <w:r w:rsidR="00414A7A" w:rsidRPr="007C7F7A">
        <w:rPr>
          <w:rFonts w:ascii="Times New Roman" w:eastAsia="Times New Roman" w:hAnsi="Times New Roman" w:cs="Times New Roman"/>
          <w:i/>
          <w:color w:val="auto"/>
          <w:sz w:val="24"/>
          <w:szCs w:val="24"/>
        </w:rPr>
        <w:t>Sciences</w:t>
      </w:r>
      <w:r w:rsidRPr="007C7F7A">
        <w:rPr>
          <w:rFonts w:ascii="Times New Roman" w:eastAsia="Times New Roman" w:hAnsi="Times New Roman" w:cs="Times New Roman"/>
          <w:color w:val="auto"/>
          <w:sz w:val="24"/>
          <w:szCs w:val="24"/>
        </w:rPr>
        <w:t xml:space="preserve">. Ambos foram indicados para elaborar a proposta de reforma dos pesos e medidas, juntamente a Legendre. Além disso, discorreremos sobre Gauss devido ao seu papel na formalização dos conceitos de progressões, que só ocorreu depois da elaboração do Modelo de Malthus. </w:t>
      </w:r>
    </w:p>
    <w:p w14:paraId="1D0CA890" w14:textId="65B11514"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Assim, apresenta</w:t>
      </w:r>
      <w:r w:rsidR="00002E38">
        <w:rPr>
          <w:rFonts w:ascii="Times New Roman" w:eastAsia="Times New Roman" w:hAnsi="Times New Roman" w:cs="Times New Roman"/>
          <w:color w:val="auto"/>
          <w:sz w:val="24"/>
          <w:szCs w:val="24"/>
        </w:rPr>
        <w:t>re</w:t>
      </w:r>
      <w:r w:rsidRPr="007C7F7A">
        <w:rPr>
          <w:rFonts w:ascii="Times New Roman" w:eastAsia="Times New Roman" w:hAnsi="Times New Roman" w:cs="Times New Roman"/>
          <w:color w:val="auto"/>
          <w:sz w:val="24"/>
          <w:szCs w:val="24"/>
        </w:rPr>
        <w:t xml:space="preserve">mos algumas informações biográficas, de produção e do contexto de Lagrange, Legendre, Gauss, Condorcet e </w:t>
      </w:r>
      <w:r w:rsidRPr="007C7F7A">
        <w:rPr>
          <w:rFonts w:ascii="Times New Roman" w:eastAsia="Times New Roman" w:hAnsi="Times New Roman" w:cs="Times New Roman"/>
          <w:color w:val="auto"/>
          <w:sz w:val="24"/>
          <w:szCs w:val="24"/>
          <w:highlight w:val="white"/>
        </w:rPr>
        <w:t>Smith</w:t>
      </w:r>
      <w:r w:rsidRPr="007C7F7A">
        <w:rPr>
          <w:rFonts w:ascii="Times New Roman" w:eastAsia="Times New Roman" w:hAnsi="Times New Roman" w:cs="Times New Roman"/>
          <w:color w:val="auto"/>
          <w:sz w:val="24"/>
          <w:szCs w:val="24"/>
        </w:rPr>
        <w:t>. Por fim, apresenta</w:t>
      </w:r>
      <w:r w:rsidR="00002E38">
        <w:rPr>
          <w:rFonts w:ascii="Times New Roman" w:eastAsia="Times New Roman" w:hAnsi="Times New Roman" w:cs="Times New Roman"/>
          <w:color w:val="auto"/>
          <w:sz w:val="24"/>
          <w:szCs w:val="24"/>
        </w:rPr>
        <w:t>re</w:t>
      </w:r>
      <w:r w:rsidRPr="007C7F7A">
        <w:rPr>
          <w:rFonts w:ascii="Times New Roman" w:eastAsia="Times New Roman" w:hAnsi="Times New Roman" w:cs="Times New Roman"/>
          <w:color w:val="auto"/>
          <w:sz w:val="24"/>
          <w:szCs w:val="24"/>
        </w:rPr>
        <w:t>mos as informações de Malthus.</w:t>
      </w:r>
    </w:p>
    <w:p w14:paraId="09AB68F8" w14:textId="068179A7"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Joseph-Louis </w:t>
      </w:r>
      <w:r w:rsidR="00414A7A" w:rsidRPr="0055344B">
        <w:rPr>
          <w:rFonts w:ascii="Times New Roman" w:eastAsia="Times New Roman" w:hAnsi="Times New Roman" w:cs="Times New Roman"/>
          <w:color w:val="auto"/>
          <w:sz w:val="24"/>
          <w:szCs w:val="24"/>
        </w:rPr>
        <w:t>Lagrange</w:t>
      </w:r>
      <w:r w:rsidR="00CC1518" w:rsidRPr="007C7F7A">
        <w:rPr>
          <w:rFonts w:ascii="Times New Roman" w:eastAsia="Times New Roman" w:hAnsi="Times New Roman" w:cs="Times New Roman"/>
          <w:b/>
          <w:color w:val="auto"/>
          <w:sz w:val="24"/>
          <w:szCs w:val="24"/>
        </w:rPr>
        <w:t xml:space="preserve"> </w:t>
      </w:r>
      <w:r w:rsidRPr="007C7F7A">
        <w:rPr>
          <w:rFonts w:ascii="Times New Roman" w:eastAsia="Times New Roman" w:hAnsi="Times New Roman" w:cs="Times New Roman"/>
          <w:color w:val="auto"/>
          <w:sz w:val="24"/>
          <w:szCs w:val="24"/>
        </w:rPr>
        <w:t>nasceu em janeiro de 1736, em Turim (OLIVEIRA, 2013). Sua primeira publicação, uma carta a Euler escrita em latim, ocorreu em 1754. Euler recomendou a Lagrange que continuasse seus estudos</w:t>
      </w:r>
      <w:r w:rsidR="00002E38">
        <w:rPr>
          <w:rFonts w:ascii="Times New Roman" w:eastAsia="Times New Roman" w:hAnsi="Times New Roman" w:cs="Times New Roman"/>
          <w:color w:val="auto"/>
          <w:sz w:val="24"/>
          <w:szCs w:val="24"/>
        </w:rPr>
        <w:t xml:space="preserve"> e</w:t>
      </w:r>
      <w:r w:rsidR="0055344B">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ele prontamente seguiu. A partir de suas aulas, estabeleceu uma comunidade de estudos com seus alunos “[...] que veio a se tornar o embrião de uma sociedade científica”</w:t>
      </w:r>
      <w:r w:rsidR="0065465F" w:rsidRPr="007C7F7A">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(OLIVEIRA, 2013, p. 50). Em 1784, esse grupo se tornou a Academia Real de Ciências de Turim (HOEFER, 1874, apud OLIVEIRA, 2013).</w:t>
      </w:r>
    </w:p>
    <w:p w14:paraId="0FE69E9B" w14:textId="2A7A11D4"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lastRenderedPageBreak/>
        <w:t xml:space="preserve">Em 1766 foi convidado por Frederico-o-Grande, então rei, para ir para Berlim, onde ficou até que o monarca morresse, em 1786. Foi nesse período que escreveu sua conhecida obra </w:t>
      </w:r>
      <w:proofErr w:type="spellStart"/>
      <w:r w:rsidRPr="007C7F7A">
        <w:rPr>
          <w:rFonts w:ascii="Times New Roman" w:eastAsia="Times New Roman" w:hAnsi="Times New Roman" w:cs="Times New Roman"/>
          <w:i/>
          <w:color w:val="auto"/>
          <w:sz w:val="24"/>
          <w:szCs w:val="24"/>
        </w:rPr>
        <w:t>Mécanique</w:t>
      </w:r>
      <w:proofErr w:type="spellEnd"/>
      <w:r w:rsidR="0065465F"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analytique</w:t>
      </w:r>
      <w:proofErr w:type="spellEnd"/>
      <w:r w:rsidRPr="007C7F7A">
        <w:rPr>
          <w:rFonts w:ascii="Times New Roman" w:eastAsia="Times New Roman" w:hAnsi="Times New Roman" w:cs="Times New Roman"/>
          <w:color w:val="auto"/>
          <w:sz w:val="24"/>
          <w:szCs w:val="24"/>
        </w:rPr>
        <w:t xml:space="preserve"> (1788)</w:t>
      </w:r>
      <w:r w:rsidRPr="007C7F7A">
        <w:rPr>
          <w:rFonts w:ascii="Times New Roman" w:eastAsia="Times New Roman" w:hAnsi="Times New Roman" w:cs="Times New Roman"/>
          <w:i/>
          <w:color w:val="auto"/>
          <w:sz w:val="24"/>
          <w:szCs w:val="24"/>
        </w:rPr>
        <w:t xml:space="preserve">, </w:t>
      </w:r>
      <w:r w:rsidRPr="007C7F7A">
        <w:rPr>
          <w:rFonts w:ascii="Times New Roman" w:eastAsia="Times New Roman" w:hAnsi="Times New Roman" w:cs="Times New Roman"/>
          <w:color w:val="auto"/>
          <w:sz w:val="24"/>
          <w:szCs w:val="24"/>
        </w:rPr>
        <w:t xml:space="preserve">que figura ao lado de </w:t>
      </w:r>
      <w:proofErr w:type="spellStart"/>
      <w:r w:rsidRPr="007C7F7A">
        <w:rPr>
          <w:rFonts w:ascii="Times New Roman" w:eastAsia="Times New Roman" w:hAnsi="Times New Roman" w:cs="Times New Roman"/>
          <w:i/>
          <w:color w:val="auto"/>
          <w:sz w:val="24"/>
          <w:szCs w:val="24"/>
        </w:rPr>
        <w:t>Théorie</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des</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fonctions</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analytiques</w:t>
      </w:r>
      <w:proofErr w:type="spellEnd"/>
      <w:r w:rsidRPr="007C7F7A">
        <w:rPr>
          <w:rFonts w:ascii="Times New Roman" w:eastAsia="Times New Roman" w:hAnsi="Times New Roman" w:cs="Times New Roman"/>
          <w:color w:val="auto"/>
          <w:sz w:val="24"/>
          <w:szCs w:val="24"/>
        </w:rPr>
        <w:t xml:space="preserve"> (1788) e </w:t>
      </w:r>
      <w:proofErr w:type="spellStart"/>
      <w:r w:rsidRPr="007C7F7A">
        <w:rPr>
          <w:rFonts w:ascii="Times New Roman" w:eastAsia="Times New Roman" w:hAnsi="Times New Roman" w:cs="Times New Roman"/>
          <w:i/>
          <w:color w:val="auto"/>
          <w:sz w:val="24"/>
          <w:szCs w:val="24"/>
        </w:rPr>
        <w:t>Leçons</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sur</w:t>
      </w:r>
      <w:proofErr w:type="spellEnd"/>
      <w:r w:rsidR="00CC1518" w:rsidRPr="007C7F7A">
        <w:rPr>
          <w:rFonts w:ascii="Times New Roman" w:eastAsia="Times New Roman" w:hAnsi="Times New Roman" w:cs="Times New Roman"/>
          <w:i/>
          <w:color w:val="auto"/>
          <w:sz w:val="24"/>
          <w:szCs w:val="24"/>
        </w:rPr>
        <w:t xml:space="preserve"> </w:t>
      </w:r>
      <w:proofErr w:type="spellStart"/>
      <w:r w:rsidR="00CC1518" w:rsidRPr="007C7F7A">
        <w:rPr>
          <w:rFonts w:ascii="Times New Roman" w:eastAsia="Times New Roman" w:hAnsi="Times New Roman" w:cs="Times New Roman"/>
          <w:i/>
          <w:color w:val="auto"/>
          <w:sz w:val="24"/>
          <w:szCs w:val="24"/>
        </w:rPr>
        <w:t>le</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calcul</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des</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fonctions</w:t>
      </w:r>
      <w:proofErr w:type="spellEnd"/>
      <w:r w:rsidRPr="007C7F7A">
        <w:rPr>
          <w:rFonts w:ascii="Times New Roman" w:eastAsia="Times New Roman" w:hAnsi="Times New Roman" w:cs="Times New Roman"/>
          <w:color w:val="auto"/>
          <w:sz w:val="24"/>
          <w:szCs w:val="24"/>
        </w:rPr>
        <w:t xml:space="preserve"> (1801) como suas maiores obras. Também participou da reforma dos sistemas de pesos e medidas (STRUIK, 1992).</w:t>
      </w:r>
    </w:p>
    <w:p w14:paraId="1D5F4FBE" w14:textId="796495EB"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Struik (1992), em referência </w:t>
      </w:r>
      <w:r w:rsidR="00F05296">
        <w:rPr>
          <w:rFonts w:ascii="Times New Roman" w:eastAsia="Times New Roman" w:hAnsi="Times New Roman" w:cs="Times New Roman"/>
          <w:color w:val="auto"/>
          <w:sz w:val="24"/>
          <w:szCs w:val="24"/>
        </w:rPr>
        <w:t>a</w:t>
      </w:r>
      <w:r w:rsidRPr="007C7F7A">
        <w:rPr>
          <w:rFonts w:ascii="Times New Roman" w:eastAsia="Times New Roman" w:hAnsi="Times New Roman" w:cs="Times New Roman"/>
          <w:color w:val="auto"/>
          <w:sz w:val="24"/>
          <w:szCs w:val="24"/>
        </w:rPr>
        <w:t xml:space="preserve"> </w:t>
      </w:r>
      <w:proofErr w:type="spellStart"/>
      <w:r w:rsidRPr="007C7F7A">
        <w:rPr>
          <w:rFonts w:ascii="Times New Roman" w:eastAsia="Times New Roman" w:hAnsi="Times New Roman" w:cs="Times New Roman"/>
          <w:i/>
          <w:color w:val="auto"/>
          <w:sz w:val="24"/>
          <w:szCs w:val="24"/>
        </w:rPr>
        <w:t>Mécanique</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analytique</w:t>
      </w:r>
      <w:proofErr w:type="spellEnd"/>
      <w:r w:rsidRPr="00F05296">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afirma que a maneira como Lagrange utilizou o Cálculo das Variações levou </w:t>
      </w:r>
      <w:r w:rsidR="00F05296">
        <w:rPr>
          <w:rFonts w:ascii="Times New Roman" w:eastAsia="Times New Roman" w:hAnsi="Times New Roman" w:cs="Times New Roman"/>
          <w:color w:val="auto"/>
          <w:sz w:val="24"/>
          <w:szCs w:val="24"/>
        </w:rPr>
        <w:t>à</w:t>
      </w:r>
      <w:r w:rsidRPr="007C7F7A">
        <w:rPr>
          <w:rFonts w:ascii="Times New Roman" w:eastAsia="Times New Roman" w:hAnsi="Times New Roman" w:cs="Times New Roman"/>
          <w:color w:val="auto"/>
          <w:sz w:val="24"/>
          <w:szCs w:val="24"/>
        </w:rPr>
        <w:t xml:space="preserve"> unificação de diversos princípios da estatística e da dinâmica. Ainda segundo esse autor, “[...] o livro de Lagrange foi um triunfo da análise pura” (p. 218) e sua maneira de trabalhar, sem o uso de figuras, se valendo apenas de operações algébricas para justificar os resultados, o caracterizou “[...] como o primeiro verdadeiro analista” (STRUIK, 1992, p. 218).</w:t>
      </w:r>
    </w:p>
    <w:p w14:paraId="6C82DEAC" w14:textId="22D8562E" w:rsidR="0072593E" w:rsidRPr="007C7F7A" w:rsidRDefault="00761D57">
      <w:pPr>
        <w:spacing w:after="0" w:line="360" w:lineRule="auto"/>
        <w:ind w:firstLine="708"/>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 xml:space="preserve">Pertencendo a uma geração de grandes matemáticos do século XVIII, Adrien-Marie </w:t>
      </w:r>
      <w:r w:rsidR="00414A7A" w:rsidRPr="0055344B">
        <w:rPr>
          <w:rFonts w:ascii="Times New Roman" w:eastAsia="Times New Roman" w:hAnsi="Times New Roman" w:cs="Times New Roman"/>
          <w:color w:val="auto"/>
          <w:sz w:val="24"/>
          <w:szCs w:val="24"/>
        </w:rPr>
        <w:t>L</w:t>
      </w:r>
      <w:r w:rsidR="00C505AD">
        <w:rPr>
          <w:rFonts w:ascii="Times New Roman" w:eastAsia="Times New Roman" w:hAnsi="Times New Roman" w:cs="Times New Roman"/>
          <w:color w:val="auto"/>
          <w:sz w:val="24"/>
          <w:szCs w:val="24"/>
        </w:rPr>
        <w:t>e</w:t>
      </w:r>
      <w:r w:rsidR="00414A7A" w:rsidRPr="0055344B">
        <w:rPr>
          <w:rFonts w:ascii="Times New Roman" w:eastAsia="Times New Roman" w:hAnsi="Times New Roman" w:cs="Times New Roman"/>
          <w:color w:val="auto"/>
          <w:sz w:val="24"/>
          <w:szCs w:val="24"/>
        </w:rPr>
        <w:t>gendre</w:t>
      </w:r>
      <w:r w:rsidRPr="007C7F7A">
        <w:rPr>
          <w:rFonts w:ascii="Times New Roman" w:eastAsia="Times New Roman" w:hAnsi="Times New Roman" w:cs="Times New Roman"/>
          <w:color w:val="auto"/>
          <w:sz w:val="24"/>
          <w:szCs w:val="24"/>
        </w:rPr>
        <w:t xml:space="preserve"> nasceu em 18 de setembro de 1752 na cidade de Paris. Legendre iniciou seus estudos no Colégio </w:t>
      </w:r>
      <w:proofErr w:type="spellStart"/>
      <w:r w:rsidRPr="007C7F7A">
        <w:rPr>
          <w:rFonts w:ascii="Times New Roman" w:eastAsia="Times New Roman" w:hAnsi="Times New Roman" w:cs="Times New Roman"/>
          <w:color w:val="auto"/>
          <w:sz w:val="24"/>
          <w:szCs w:val="24"/>
        </w:rPr>
        <w:t>Mazarin</w:t>
      </w:r>
      <w:proofErr w:type="spellEnd"/>
      <w:r w:rsidRPr="007C7F7A">
        <w:rPr>
          <w:rFonts w:ascii="Times New Roman" w:eastAsia="Times New Roman" w:hAnsi="Times New Roman" w:cs="Times New Roman"/>
          <w:color w:val="auto"/>
          <w:sz w:val="24"/>
          <w:szCs w:val="24"/>
          <w:vertAlign w:val="superscript"/>
        </w:rPr>
        <w:footnoteReference w:id="10"/>
      </w:r>
      <w:r w:rsidRPr="007C7F7A">
        <w:rPr>
          <w:rFonts w:ascii="Times New Roman" w:eastAsia="Times New Roman" w:hAnsi="Times New Roman" w:cs="Times New Roman"/>
          <w:color w:val="auto"/>
          <w:sz w:val="24"/>
          <w:szCs w:val="24"/>
        </w:rPr>
        <w:t xml:space="preserve"> e “[..] foi nessa escola que ele começou a se interessar por literatura antiga e por livros científicos, especialmente os de Matemática” (SILVA, 2010, p.</w:t>
      </w:r>
      <w:r w:rsidR="00F05296">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21). Mais tarde</w:t>
      </w:r>
      <w:r w:rsidR="0055344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com 18 anos de idade</w:t>
      </w:r>
      <w:r w:rsidR="0055344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concluiu e defendeu sua tese na área da Matemática e Física (SILVA, 2010).</w:t>
      </w:r>
    </w:p>
    <w:p w14:paraId="73A56497" w14:textId="71A9281A" w:rsidR="0072593E" w:rsidRPr="007C7F7A" w:rsidRDefault="00761D57" w:rsidP="00C505AD">
      <w:pPr>
        <w:spacing w:after="0" w:line="360" w:lineRule="auto"/>
        <w:ind w:firstLine="708"/>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Com uma carreira acadêmica admirável, Legendre trouxe inúmeras contribuições</w:t>
      </w:r>
      <w:r w:rsidR="00C505A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publicou </w:t>
      </w:r>
      <w:r w:rsidR="00564FFD" w:rsidRPr="007C7F7A">
        <w:rPr>
          <w:rFonts w:ascii="Times New Roman" w:eastAsia="Times New Roman" w:hAnsi="Times New Roman" w:cs="Times New Roman"/>
          <w:color w:val="auto"/>
          <w:sz w:val="24"/>
          <w:szCs w:val="24"/>
        </w:rPr>
        <w:t>um tratado de Mecânica em 1774</w:t>
      </w:r>
      <w:r w:rsidR="007A3348">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foi professor da Escola Militar de Paris</w:t>
      </w:r>
      <w:r w:rsidR="00C505A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onde permaneceu até 1780</w:t>
      </w:r>
      <w:r w:rsidR="00C505A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parti</w:t>
      </w:r>
      <w:r w:rsidR="00564FFD" w:rsidRPr="007C7F7A">
        <w:rPr>
          <w:rFonts w:ascii="Times New Roman" w:eastAsia="Times New Roman" w:hAnsi="Times New Roman" w:cs="Times New Roman"/>
          <w:color w:val="auto"/>
          <w:sz w:val="24"/>
          <w:szCs w:val="24"/>
        </w:rPr>
        <w:t>cipou na Academia de Berlim de 1766 a 1787</w:t>
      </w:r>
      <w:r w:rsidR="00C505A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recebeu o Grande Prêmio da Academia de Ciências de Berlim por sua produção intitulada </w:t>
      </w:r>
      <w:r w:rsidRPr="007C7F7A">
        <w:rPr>
          <w:rFonts w:ascii="Times New Roman" w:eastAsia="Times New Roman" w:hAnsi="Times New Roman" w:cs="Times New Roman"/>
          <w:i/>
          <w:color w:val="auto"/>
          <w:sz w:val="24"/>
          <w:szCs w:val="24"/>
        </w:rPr>
        <w:t>Trajetórias de projéteis em meios resistentes</w:t>
      </w:r>
      <w:r w:rsidR="00564FFD" w:rsidRPr="007C7F7A">
        <w:rPr>
          <w:rFonts w:ascii="Times New Roman" w:eastAsia="Times New Roman" w:hAnsi="Times New Roman" w:cs="Times New Roman"/>
          <w:color w:val="auto"/>
          <w:sz w:val="24"/>
          <w:szCs w:val="24"/>
        </w:rPr>
        <w:t>, em 1782</w:t>
      </w:r>
      <w:r w:rsidR="00F05296">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a mesma academia publicou seu trabalho </w:t>
      </w:r>
      <w:r w:rsidRPr="007C7F7A">
        <w:rPr>
          <w:rFonts w:ascii="Times New Roman" w:eastAsia="Times New Roman" w:hAnsi="Times New Roman" w:cs="Times New Roman"/>
          <w:i/>
          <w:color w:val="auto"/>
          <w:sz w:val="24"/>
          <w:szCs w:val="24"/>
        </w:rPr>
        <w:t>Figura de Planetas</w:t>
      </w:r>
      <w:r w:rsidRPr="007C7F7A">
        <w:rPr>
          <w:rFonts w:ascii="Times New Roman" w:eastAsia="Times New Roman" w:hAnsi="Times New Roman" w:cs="Times New Roman"/>
          <w:color w:val="auto"/>
          <w:sz w:val="24"/>
          <w:szCs w:val="24"/>
        </w:rPr>
        <w:t xml:space="preserve"> (1782)</w:t>
      </w:r>
      <w:r w:rsidR="007A3348">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tornou-se membro adjunto (colaborador) e logo depois associado (efetivo) da A</w:t>
      </w:r>
      <w:r w:rsidR="00564FFD" w:rsidRPr="007C7F7A">
        <w:rPr>
          <w:rFonts w:ascii="Times New Roman" w:eastAsia="Times New Roman" w:hAnsi="Times New Roman" w:cs="Times New Roman"/>
          <w:color w:val="auto"/>
          <w:sz w:val="24"/>
          <w:szCs w:val="24"/>
        </w:rPr>
        <w:t>cademia de Ciências de Paris em 1783</w:t>
      </w:r>
      <w:r w:rsidR="007A3348">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publicou o primeiro trabalho da Academia de Paris sobre Teoria dos Números intitulado </w:t>
      </w:r>
      <w:r w:rsidRPr="007C7F7A">
        <w:rPr>
          <w:rFonts w:ascii="Times New Roman" w:eastAsia="Times New Roman" w:hAnsi="Times New Roman" w:cs="Times New Roman"/>
          <w:i/>
          <w:color w:val="auto"/>
          <w:sz w:val="24"/>
          <w:szCs w:val="24"/>
        </w:rPr>
        <w:t>Estudos sobre a Análise Indeterminada</w:t>
      </w:r>
      <w:r w:rsidR="00564FFD" w:rsidRPr="007C7F7A">
        <w:rPr>
          <w:rFonts w:ascii="Times New Roman" w:eastAsia="Times New Roman" w:hAnsi="Times New Roman" w:cs="Times New Roman"/>
          <w:color w:val="auto"/>
          <w:sz w:val="24"/>
          <w:szCs w:val="24"/>
        </w:rPr>
        <w:t xml:space="preserve"> em 1785</w:t>
      </w:r>
      <w:r w:rsidR="00F05296">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entre outras (SILVA,</w:t>
      </w:r>
      <w:r w:rsidR="006A7800" w:rsidRPr="007C7F7A">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2010).</w:t>
      </w:r>
    </w:p>
    <w:p w14:paraId="2B10FBA7" w14:textId="28AAE99F" w:rsidR="0072593E" w:rsidRPr="007C7F7A" w:rsidRDefault="00761D57">
      <w:pPr>
        <w:spacing w:after="0" w:line="360" w:lineRule="auto"/>
        <w:ind w:firstLine="708"/>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Em sua trajetória acadêmica, Legendre obteve contato com vários outros matemáticos des</w:t>
      </w:r>
      <w:r w:rsidR="00F05296">
        <w:rPr>
          <w:rFonts w:ascii="Times New Roman" w:eastAsia="Times New Roman" w:hAnsi="Times New Roman" w:cs="Times New Roman"/>
          <w:color w:val="auto"/>
          <w:sz w:val="24"/>
          <w:szCs w:val="24"/>
        </w:rPr>
        <w:t>s</w:t>
      </w:r>
      <w:r w:rsidRPr="007C7F7A">
        <w:rPr>
          <w:rFonts w:ascii="Times New Roman" w:eastAsia="Times New Roman" w:hAnsi="Times New Roman" w:cs="Times New Roman"/>
          <w:color w:val="auto"/>
          <w:sz w:val="24"/>
          <w:szCs w:val="24"/>
        </w:rPr>
        <w:t>e período,</w:t>
      </w:r>
      <w:r w:rsidR="00B67C02">
        <w:rPr>
          <w:rFonts w:ascii="Times New Roman" w:eastAsia="Times New Roman" w:hAnsi="Times New Roman" w:cs="Times New Roman"/>
          <w:color w:val="auto"/>
          <w:sz w:val="24"/>
          <w:szCs w:val="24"/>
        </w:rPr>
        <w:t xml:space="preserve"> no qual</w:t>
      </w:r>
      <w:r w:rsidR="0087336D">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 </w:t>
      </w:r>
    </w:p>
    <w:p w14:paraId="459306D1" w14:textId="4EA9D1AC" w:rsidR="0072593E" w:rsidRPr="007C7F7A" w:rsidRDefault="00761D57">
      <w:pPr>
        <w:spacing w:after="0" w:line="240" w:lineRule="auto"/>
        <w:ind w:left="2274"/>
        <w:jc w:val="both"/>
        <w:rPr>
          <w:rFonts w:ascii="Times New Roman" w:eastAsia="Times New Roman" w:hAnsi="Times New Roman" w:cs="Times New Roman"/>
          <w:color w:val="auto"/>
        </w:rPr>
      </w:pPr>
      <w:r w:rsidRPr="007C7F7A">
        <w:rPr>
          <w:rFonts w:ascii="Times New Roman" w:eastAsia="Times New Roman" w:hAnsi="Times New Roman" w:cs="Times New Roman"/>
          <w:color w:val="auto"/>
        </w:rPr>
        <w:lastRenderedPageBreak/>
        <w:t>Algumas relações foram conflitantes, com episódios envolvendo Laplace e Gauss, sobre apropriação de trabalhos em Mecânica Celeste e Teoria dos Números. No caso de Gauss, tais querelas perduram por muito tempo, como percebemos não somente em suas cartas a Jacobi, como também nos prefácios de suas obras (SILVA, 2010, p.</w:t>
      </w:r>
      <w:r w:rsidR="002D6E45">
        <w:rPr>
          <w:rFonts w:ascii="Times New Roman" w:eastAsia="Times New Roman" w:hAnsi="Times New Roman" w:cs="Times New Roman"/>
          <w:color w:val="auto"/>
        </w:rPr>
        <w:t xml:space="preserve"> </w:t>
      </w:r>
      <w:r w:rsidRPr="007C7F7A">
        <w:rPr>
          <w:rFonts w:ascii="Times New Roman" w:eastAsia="Times New Roman" w:hAnsi="Times New Roman" w:cs="Times New Roman"/>
          <w:color w:val="auto"/>
        </w:rPr>
        <w:t>42).</w:t>
      </w:r>
    </w:p>
    <w:p w14:paraId="34794EE7" w14:textId="77777777" w:rsidR="0072593E" w:rsidRPr="007C7F7A" w:rsidRDefault="0072593E">
      <w:pPr>
        <w:spacing w:after="0" w:line="240" w:lineRule="auto"/>
        <w:ind w:left="2274"/>
        <w:jc w:val="both"/>
        <w:rPr>
          <w:rFonts w:ascii="Times New Roman" w:eastAsia="Times New Roman" w:hAnsi="Times New Roman" w:cs="Times New Roman"/>
          <w:color w:val="auto"/>
        </w:rPr>
      </w:pPr>
    </w:p>
    <w:p w14:paraId="2CD4B8A1" w14:textId="2A925A55"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rPr>
        <w:tab/>
      </w:r>
      <w:r w:rsidRPr="007C7F7A">
        <w:rPr>
          <w:rFonts w:ascii="Times New Roman" w:eastAsia="Times New Roman" w:hAnsi="Times New Roman" w:cs="Times New Roman"/>
          <w:color w:val="auto"/>
          <w:sz w:val="24"/>
          <w:szCs w:val="24"/>
        </w:rPr>
        <w:t>Vislumbra-se nes</w:t>
      </w:r>
      <w:r w:rsidR="00185A4C">
        <w:rPr>
          <w:rFonts w:ascii="Times New Roman" w:eastAsia="Times New Roman" w:hAnsi="Times New Roman" w:cs="Times New Roman"/>
          <w:color w:val="auto"/>
          <w:sz w:val="24"/>
          <w:szCs w:val="24"/>
        </w:rPr>
        <w:t>s</w:t>
      </w:r>
      <w:r w:rsidRPr="007C7F7A">
        <w:rPr>
          <w:rFonts w:ascii="Times New Roman" w:eastAsia="Times New Roman" w:hAnsi="Times New Roman" w:cs="Times New Roman"/>
          <w:color w:val="auto"/>
          <w:sz w:val="24"/>
          <w:szCs w:val="24"/>
        </w:rPr>
        <w:t>e período a competição por desenvolver teorias ou descobrir algo novo dentro da Matemática, dentre algum desses impasses vivenciados por Legendre que era considerado severamente rigoroso na análise de trabalhos. Destacamos um episódio envolvendo Gauss</w:t>
      </w:r>
      <w:r w:rsidR="00B67C02">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w:t>
      </w:r>
      <w:r w:rsidR="00185A4C">
        <w:rPr>
          <w:rFonts w:ascii="Times New Roman" w:eastAsia="Times New Roman" w:hAnsi="Times New Roman" w:cs="Times New Roman"/>
          <w:color w:val="auto"/>
          <w:sz w:val="24"/>
          <w:szCs w:val="24"/>
        </w:rPr>
        <w:t xml:space="preserve">que </w:t>
      </w:r>
      <w:r w:rsidRPr="007C7F7A">
        <w:rPr>
          <w:rFonts w:ascii="Times New Roman" w:eastAsia="Times New Roman" w:hAnsi="Times New Roman" w:cs="Times New Roman"/>
          <w:color w:val="auto"/>
          <w:sz w:val="24"/>
          <w:szCs w:val="24"/>
        </w:rPr>
        <w:t>Legendre relata</w:t>
      </w:r>
      <w:r w:rsidR="00B67C02">
        <w:rPr>
          <w:rFonts w:ascii="Times New Roman" w:eastAsia="Times New Roman" w:hAnsi="Times New Roman" w:cs="Times New Roman"/>
          <w:color w:val="auto"/>
          <w:sz w:val="24"/>
          <w:szCs w:val="24"/>
        </w:rPr>
        <w:t xml:space="preserve"> em uma carta enviada a Jacobi</w:t>
      </w:r>
      <w:r w:rsidRPr="007C7F7A">
        <w:rPr>
          <w:rFonts w:ascii="Times New Roman" w:eastAsia="Times New Roman" w:hAnsi="Times New Roman" w:cs="Times New Roman"/>
          <w:color w:val="auto"/>
          <w:sz w:val="24"/>
          <w:szCs w:val="24"/>
        </w:rPr>
        <w:t xml:space="preserve">: </w:t>
      </w:r>
    </w:p>
    <w:p w14:paraId="78FFAF06" w14:textId="5FC8031B" w:rsidR="0072593E" w:rsidRPr="007C7F7A" w:rsidRDefault="0087336D">
      <w:pPr>
        <w:spacing w:after="0" w:line="240" w:lineRule="auto"/>
        <w:ind w:left="2274"/>
        <w:jc w:val="both"/>
        <w:rPr>
          <w:rFonts w:ascii="Times New Roman" w:eastAsia="Times New Roman" w:hAnsi="Times New Roman" w:cs="Times New Roman"/>
          <w:color w:val="auto"/>
        </w:rPr>
      </w:pPr>
      <w:r>
        <w:rPr>
          <w:rFonts w:ascii="Times New Roman" w:eastAsia="Times New Roman" w:hAnsi="Times New Roman" w:cs="Times New Roman"/>
          <w:color w:val="auto"/>
        </w:rPr>
        <w:t>“</w:t>
      </w:r>
      <w:r w:rsidR="00761D57" w:rsidRPr="007C7F7A">
        <w:rPr>
          <w:rFonts w:ascii="Times New Roman" w:eastAsia="Times New Roman" w:hAnsi="Times New Roman" w:cs="Times New Roman"/>
          <w:color w:val="auto"/>
        </w:rPr>
        <w:t xml:space="preserve">Como ousou M. Gauss lhe dizer que a maioria de vossos teoremas já lhe era conhecida e descoberta por ele em 1808?”. [...] Esse excesso de insolência não deveria vir da parte de um homem de muito mérito pessoal que não necessita se apropriar de trabalho dos outros. </w:t>
      </w:r>
      <w:proofErr w:type="gramStart"/>
      <w:r w:rsidR="00761D57" w:rsidRPr="007C7F7A">
        <w:rPr>
          <w:rFonts w:ascii="Times New Roman" w:eastAsia="Times New Roman" w:hAnsi="Times New Roman" w:cs="Times New Roman"/>
          <w:color w:val="auto"/>
        </w:rPr>
        <w:t>[...]</w:t>
      </w:r>
      <w:proofErr w:type="gramEnd"/>
      <w:r w:rsidR="00761D57" w:rsidRPr="007C7F7A">
        <w:rPr>
          <w:rFonts w:ascii="Times New Roman" w:eastAsia="Times New Roman" w:hAnsi="Times New Roman" w:cs="Times New Roman"/>
          <w:color w:val="auto"/>
        </w:rPr>
        <w:t xml:space="preserve"> Mas foi esse mesmo homem que em 1801 se atribuiu a descoberta da lei da reciprocidade publicada em 1785 assim</w:t>
      </w:r>
      <w:r w:rsidR="00185A4C">
        <w:rPr>
          <w:rFonts w:ascii="Times New Roman" w:eastAsia="Times New Roman" w:hAnsi="Times New Roman" w:cs="Times New Roman"/>
          <w:color w:val="auto"/>
        </w:rPr>
        <w:t xml:space="preserve"> c</w:t>
      </w:r>
      <w:r w:rsidR="00761D57" w:rsidRPr="007C7F7A">
        <w:rPr>
          <w:rFonts w:ascii="Times New Roman" w:eastAsia="Times New Roman" w:hAnsi="Times New Roman" w:cs="Times New Roman"/>
          <w:color w:val="auto"/>
        </w:rPr>
        <w:t>omo quis em 1801 se apossar do meu método de mínimos quadrados publicado em 1805 (JACOBI, 1998, p. 398-399 apud SILVA, 2010, p.</w:t>
      </w:r>
      <w:r w:rsidR="00185A4C">
        <w:rPr>
          <w:rFonts w:ascii="Times New Roman" w:eastAsia="Times New Roman" w:hAnsi="Times New Roman" w:cs="Times New Roman"/>
          <w:color w:val="auto"/>
        </w:rPr>
        <w:t xml:space="preserve"> </w:t>
      </w:r>
      <w:r w:rsidR="00761D57" w:rsidRPr="007C7F7A">
        <w:rPr>
          <w:rFonts w:ascii="Times New Roman" w:eastAsia="Times New Roman" w:hAnsi="Times New Roman" w:cs="Times New Roman"/>
          <w:color w:val="auto"/>
        </w:rPr>
        <w:t>56).</w:t>
      </w:r>
    </w:p>
    <w:p w14:paraId="03EA774A" w14:textId="77777777" w:rsidR="0072593E" w:rsidRPr="007C7F7A" w:rsidRDefault="0072593E">
      <w:pPr>
        <w:spacing w:after="0" w:line="240" w:lineRule="auto"/>
        <w:ind w:left="2274"/>
        <w:jc w:val="both"/>
        <w:rPr>
          <w:rFonts w:ascii="Times New Roman" w:eastAsia="Times New Roman" w:hAnsi="Times New Roman" w:cs="Times New Roman"/>
          <w:color w:val="auto"/>
        </w:rPr>
      </w:pPr>
    </w:p>
    <w:p w14:paraId="54EEF9F8" w14:textId="63DD8920" w:rsidR="0072593E" w:rsidRPr="007C7F7A" w:rsidRDefault="00761D57" w:rsidP="00185A4C">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Diante desse episódio, Legendre</w:t>
      </w:r>
      <w:r w:rsidR="00185A4C">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em outra carta destinada a Jacobi</w:t>
      </w:r>
      <w:r w:rsidR="00185A4C">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o aconselha:</w:t>
      </w:r>
      <w:r w:rsidR="00185A4C">
        <w:rPr>
          <w:rFonts w:ascii="Times New Roman" w:eastAsia="Times New Roman" w:hAnsi="Times New Roman" w:cs="Times New Roman"/>
          <w:color w:val="auto"/>
          <w:sz w:val="24"/>
          <w:szCs w:val="24"/>
        </w:rPr>
        <w:t xml:space="preserve"> “</w:t>
      </w:r>
      <w:r w:rsidR="00185A4C" w:rsidRPr="00185A4C">
        <w:rPr>
          <w:rFonts w:ascii="Times New Roman" w:eastAsia="Times New Roman" w:hAnsi="Times New Roman" w:cs="Times New Roman"/>
          <w:color w:val="auto"/>
          <w:sz w:val="24"/>
          <w:szCs w:val="24"/>
        </w:rPr>
        <w:t>Não comentais com ninguém vossas descobertas antes de publicá-las, para que quando o invasor Sr. G. afirmar tê-las descoberto bem antes de vós, ele seja desmascarado e motivo de escárnio dos colegas</w:t>
      </w:r>
      <w:r w:rsidR="00185A4C">
        <w:rPr>
          <w:rFonts w:ascii="Times New Roman" w:eastAsia="Times New Roman" w:hAnsi="Times New Roman" w:cs="Times New Roman"/>
          <w:color w:val="auto"/>
          <w:sz w:val="24"/>
          <w:szCs w:val="24"/>
        </w:rPr>
        <w:t>” (JACOBI, 1998, p. 427 apud SILVA, 2010, p</w:t>
      </w:r>
      <w:r w:rsidR="002D6E45">
        <w:rPr>
          <w:rFonts w:ascii="Times New Roman" w:eastAsia="Times New Roman" w:hAnsi="Times New Roman" w:cs="Times New Roman"/>
          <w:color w:val="auto"/>
          <w:sz w:val="24"/>
          <w:szCs w:val="24"/>
        </w:rPr>
        <w:t>.</w:t>
      </w:r>
      <w:r w:rsidR="00185A4C">
        <w:rPr>
          <w:rFonts w:ascii="Times New Roman" w:eastAsia="Times New Roman" w:hAnsi="Times New Roman" w:cs="Times New Roman"/>
          <w:color w:val="auto"/>
          <w:sz w:val="24"/>
          <w:szCs w:val="24"/>
        </w:rPr>
        <w:t xml:space="preserve"> 56).</w:t>
      </w:r>
    </w:p>
    <w:p w14:paraId="2CA2B298" w14:textId="1EE26E29"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rPr>
        <w:tab/>
      </w:r>
      <w:r w:rsidRPr="007C7F7A">
        <w:rPr>
          <w:rFonts w:ascii="Times New Roman" w:eastAsia="Times New Roman" w:hAnsi="Times New Roman" w:cs="Times New Roman"/>
          <w:color w:val="auto"/>
          <w:sz w:val="24"/>
          <w:szCs w:val="24"/>
        </w:rPr>
        <w:t xml:space="preserve">Embora existindo várias controvérsias sobre essas discussões e o local exato de seu nascimento, Legendre foi um importante matemático do século XVIII </w:t>
      </w:r>
      <w:r w:rsidR="009639B5">
        <w:rPr>
          <w:rFonts w:ascii="Times New Roman" w:eastAsia="Times New Roman" w:hAnsi="Times New Roman" w:cs="Times New Roman"/>
          <w:color w:val="auto"/>
          <w:sz w:val="24"/>
          <w:szCs w:val="24"/>
        </w:rPr>
        <w:t xml:space="preserve">e </w:t>
      </w:r>
      <w:r w:rsidRPr="007C7F7A">
        <w:rPr>
          <w:rFonts w:ascii="Times New Roman" w:eastAsia="Times New Roman" w:hAnsi="Times New Roman" w:cs="Times New Roman"/>
          <w:color w:val="auto"/>
          <w:sz w:val="24"/>
          <w:szCs w:val="24"/>
        </w:rPr>
        <w:t>trouxe inúmeras contribuições para diversas áreas da Matemática</w:t>
      </w:r>
      <w:r w:rsidR="0087336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como foi descrito anteriormente, focalizando na teoria dos números</w:t>
      </w:r>
      <w:r w:rsidR="009639B5">
        <w:rPr>
          <w:rFonts w:ascii="Times New Roman" w:eastAsia="Times New Roman" w:hAnsi="Times New Roman" w:cs="Times New Roman"/>
          <w:color w:val="auto"/>
          <w:sz w:val="24"/>
          <w:szCs w:val="24"/>
        </w:rPr>
        <w:t>, tema que produziu</w:t>
      </w:r>
      <w:r w:rsidRPr="007C7F7A">
        <w:rPr>
          <w:rFonts w:ascii="Times New Roman" w:eastAsia="Times New Roman" w:hAnsi="Times New Roman" w:cs="Times New Roman"/>
          <w:color w:val="auto"/>
          <w:sz w:val="24"/>
          <w:szCs w:val="24"/>
        </w:rPr>
        <w:t xml:space="preserve"> até o final de sua vida (SILVA, 2010).</w:t>
      </w:r>
    </w:p>
    <w:p w14:paraId="334B9275" w14:textId="5DD01EFE"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ab/>
        <w:t>Um dos principais nomes quando se fala em progressões aritméticas é o de Carl Friedrich</w:t>
      </w:r>
      <w:r w:rsidR="00CC1518" w:rsidRPr="007C7F7A">
        <w:rPr>
          <w:rFonts w:ascii="Times New Roman" w:eastAsia="Times New Roman" w:hAnsi="Times New Roman" w:cs="Times New Roman"/>
          <w:color w:val="auto"/>
          <w:sz w:val="24"/>
          <w:szCs w:val="24"/>
        </w:rPr>
        <w:t xml:space="preserve"> </w:t>
      </w:r>
      <w:r w:rsidR="00414A7A" w:rsidRPr="00D822F2">
        <w:rPr>
          <w:rFonts w:ascii="Times New Roman" w:eastAsia="Times New Roman" w:hAnsi="Times New Roman" w:cs="Times New Roman"/>
          <w:color w:val="auto"/>
          <w:sz w:val="24"/>
          <w:szCs w:val="24"/>
        </w:rPr>
        <w:t>Gauss</w:t>
      </w:r>
      <w:r w:rsidRPr="007C7F7A">
        <w:rPr>
          <w:rFonts w:ascii="Times New Roman" w:eastAsia="Times New Roman" w:hAnsi="Times New Roman" w:cs="Times New Roman"/>
          <w:color w:val="auto"/>
          <w:sz w:val="24"/>
          <w:szCs w:val="24"/>
        </w:rPr>
        <w:t xml:space="preserve">. De acordo com </w:t>
      </w:r>
      <w:proofErr w:type="spellStart"/>
      <w:r w:rsidRPr="007C7F7A">
        <w:rPr>
          <w:rFonts w:ascii="Times New Roman" w:eastAsia="Times New Roman" w:hAnsi="Times New Roman" w:cs="Times New Roman"/>
          <w:color w:val="auto"/>
          <w:sz w:val="24"/>
          <w:szCs w:val="24"/>
        </w:rPr>
        <w:t>E</w:t>
      </w:r>
      <w:r w:rsidR="00186142">
        <w:rPr>
          <w:rFonts w:ascii="Times New Roman" w:eastAsia="Times New Roman" w:hAnsi="Times New Roman" w:cs="Times New Roman"/>
          <w:color w:val="auto"/>
          <w:sz w:val="24"/>
          <w:szCs w:val="24"/>
        </w:rPr>
        <w:t>ves</w:t>
      </w:r>
      <w:proofErr w:type="spellEnd"/>
      <w:r w:rsidRPr="007C7F7A">
        <w:rPr>
          <w:rFonts w:ascii="Times New Roman" w:eastAsia="Times New Roman" w:hAnsi="Times New Roman" w:cs="Times New Roman"/>
          <w:color w:val="auto"/>
          <w:sz w:val="24"/>
          <w:szCs w:val="24"/>
        </w:rPr>
        <w:t xml:space="preserve"> (2004), era uma criança prodígio. Ingressou aos quinze anos no colégio e aos dezoito na universidade, escolhendo a carreira matemática quando estava prestes a completar dezenove anos. Foi responsável por expor </w:t>
      </w:r>
      <w:r w:rsidR="00A5476A">
        <w:rPr>
          <w:rFonts w:ascii="Times New Roman" w:eastAsia="Times New Roman" w:hAnsi="Times New Roman" w:cs="Times New Roman"/>
          <w:color w:val="auto"/>
          <w:sz w:val="24"/>
          <w:szCs w:val="24"/>
        </w:rPr>
        <w:t>a possibilidade de se</w:t>
      </w:r>
      <w:r w:rsidR="00D822F2">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construir um polígono regular de dezessete lados utilizando apenas régua e compasso. Quando apresentou esse resultado, Gauss passou a escrever um diário com suas realizações, entre elas a percepção de que algumas funções elípticas tinham periodicidade dupla. Essa anotação data de quando </w:t>
      </w:r>
      <w:r w:rsidR="00A5476A">
        <w:rPr>
          <w:rFonts w:ascii="Times New Roman" w:eastAsia="Times New Roman" w:hAnsi="Times New Roman" w:cs="Times New Roman"/>
          <w:color w:val="auto"/>
          <w:sz w:val="24"/>
          <w:szCs w:val="24"/>
        </w:rPr>
        <w:t xml:space="preserve">o matemático </w:t>
      </w:r>
      <w:r w:rsidRPr="007C7F7A">
        <w:rPr>
          <w:rFonts w:ascii="Times New Roman" w:eastAsia="Times New Roman" w:hAnsi="Times New Roman" w:cs="Times New Roman"/>
          <w:color w:val="auto"/>
          <w:sz w:val="24"/>
          <w:szCs w:val="24"/>
        </w:rPr>
        <w:t>tinha</w:t>
      </w:r>
      <w:r w:rsidR="00A5476A">
        <w:rPr>
          <w:rFonts w:ascii="Times New Roman" w:eastAsia="Times New Roman" w:hAnsi="Times New Roman" w:cs="Times New Roman"/>
          <w:color w:val="auto"/>
          <w:sz w:val="24"/>
          <w:szCs w:val="24"/>
        </w:rPr>
        <w:t xml:space="preserve"> apenas</w:t>
      </w:r>
      <w:r w:rsidRPr="007C7F7A">
        <w:rPr>
          <w:rFonts w:ascii="Times New Roman" w:eastAsia="Times New Roman" w:hAnsi="Times New Roman" w:cs="Times New Roman"/>
          <w:color w:val="auto"/>
          <w:sz w:val="24"/>
          <w:szCs w:val="24"/>
        </w:rPr>
        <w:t xml:space="preserve"> dezoito anos, sendo posteriormente generalizada por </w:t>
      </w:r>
      <w:r w:rsidRPr="00A5476A">
        <w:rPr>
          <w:rFonts w:ascii="Times New Roman" w:eastAsia="Times New Roman" w:hAnsi="Times New Roman" w:cs="Times New Roman"/>
          <w:color w:val="auto"/>
          <w:sz w:val="24"/>
          <w:szCs w:val="24"/>
        </w:rPr>
        <w:t>ele</w:t>
      </w:r>
      <w:r w:rsidRPr="007C7F7A">
        <w:rPr>
          <w:rFonts w:ascii="Times New Roman" w:eastAsia="Times New Roman" w:hAnsi="Times New Roman" w:cs="Times New Roman"/>
          <w:color w:val="auto"/>
          <w:sz w:val="24"/>
          <w:szCs w:val="24"/>
        </w:rPr>
        <w:t>, mas não publicada (EVES, 2004).</w:t>
      </w:r>
    </w:p>
    <w:p w14:paraId="753E6931" w14:textId="30EE8B32"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lastRenderedPageBreak/>
        <w:tab/>
        <w:t>Em sua tese de doutorado, escrita quando ele tinha vinte anos, apresentou a demonstração do Teorema Fundamental da Álgebra, que outros importantes matemáticos (Newton e Euler</w:t>
      </w:r>
      <w:r w:rsidR="00A5476A">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entre eles) já haviam tentado demonstrar sem sucesso. Posteriormente, publicou mais três demonstrações para esse teorema. Considerado seu trabalho mais importante, </w:t>
      </w:r>
      <w:proofErr w:type="spellStart"/>
      <w:r w:rsidRPr="007C7F7A">
        <w:rPr>
          <w:rFonts w:ascii="Times New Roman" w:eastAsia="Times New Roman" w:hAnsi="Times New Roman" w:cs="Times New Roman"/>
          <w:i/>
          <w:color w:val="auto"/>
          <w:sz w:val="24"/>
          <w:szCs w:val="24"/>
        </w:rPr>
        <w:t>Disquisitiones</w:t>
      </w:r>
      <w:proofErr w:type="spellEnd"/>
      <w:r w:rsidR="00CC1518" w:rsidRPr="007C7F7A">
        <w:rPr>
          <w:rFonts w:ascii="Times New Roman" w:eastAsia="Times New Roman" w:hAnsi="Times New Roman" w:cs="Times New Roman"/>
          <w:i/>
          <w:color w:val="auto"/>
          <w:sz w:val="24"/>
          <w:szCs w:val="24"/>
        </w:rPr>
        <w:t xml:space="preserve"> </w:t>
      </w:r>
      <w:proofErr w:type="spellStart"/>
      <w:r w:rsidRPr="007C7F7A">
        <w:rPr>
          <w:rFonts w:ascii="Times New Roman" w:eastAsia="Times New Roman" w:hAnsi="Times New Roman" w:cs="Times New Roman"/>
          <w:i/>
          <w:color w:val="auto"/>
          <w:sz w:val="24"/>
          <w:szCs w:val="24"/>
        </w:rPr>
        <w:t>arithmeticae</w:t>
      </w:r>
      <w:proofErr w:type="spellEnd"/>
      <w:r w:rsidR="00CC1518" w:rsidRPr="007C7F7A">
        <w:rPr>
          <w:rFonts w:ascii="Times New Roman" w:eastAsia="Times New Roman" w:hAnsi="Times New Roman" w:cs="Times New Roman"/>
          <w:i/>
          <w:color w:val="auto"/>
          <w:sz w:val="24"/>
          <w:szCs w:val="24"/>
        </w:rPr>
        <w:t xml:space="preserve"> </w:t>
      </w:r>
      <w:r w:rsidRPr="007C7F7A">
        <w:rPr>
          <w:rFonts w:ascii="Times New Roman" w:eastAsia="Times New Roman" w:hAnsi="Times New Roman" w:cs="Times New Roman"/>
          <w:color w:val="auto"/>
          <w:sz w:val="24"/>
          <w:szCs w:val="24"/>
        </w:rPr>
        <w:t xml:space="preserve">traz seu resultado acerca do polígono regular de dezessete lados, uma demonstração de sua lei da reciprocidade (EVES, 2004). </w:t>
      </w:r>
    </w:p>
    <w:p w14:paraId="76568312" w14:textId="645EB612"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ab/>
        <w:t xml:space="preserve">A fim de delimitar a órbita descrita por planetas, Gauss desenvolveu um método que ficou conhecido como Método de Gauss e que ainda hoje é utilizado para estimar a órbita de satélites. Seu método fez um enorme sucesso, já que com poucas observações ao </w:t>
      </w:r>
      <w:r w:rsidR="00A5476A" w:rsidRPr="007C7F7A">
        <w:rPr>
          <w:rFonts w:ascii="Times New Roman" w:eastAsia="Times New Roman" w:hAnsi="Times New Roman" w:cs="Times New Roman"/>
          <w:color w:val="auto"/>
          <w:sz w:val="24"/>
          <w:szCs w:val="24"/>
        </w:rPr>
        <w:t>planetoide</w:t>
      </w:r>
      <w:r w:rsidRPr="007C7F7A">
        <w:rPr>
          <w:rFonts w:ascii="Times New Roman" w:eastAsia="Times New Roman" w:hAnsi="Times New Roman" w:cs="Times New Roman"/>
          <w:color w:val="auto"/>
          <w:sz w:val="24"/>
          <w:szCs w:val="24"/>
        </w:rPr>
        <w:t xml:space="preserve"> Ceres, foi capaz de prever em que posição ele voltaria a aparecer, o que ocorreu com uma variação de posição bastante pequen</w:t>
      </w:r>
      <w:r w:rsidR="00422E3E" w:rsidRPr="007C7F7A">
        <w:rPr>
          <w:rFonts w:ascii="Times New Roman" w:eastAsia="Times New Roman" w:hAnsi="Times New Roman" w:cs="Times New Roman"/>
          <w:color w:val="auto"/>
          <w:sz w:val="24"/>
          <w:szCs w:val="24"/>
        </w:rPr>
        <w:t>a em relação à prevista por ele</w:t>
      </w:r>
      <w:r w:rsidRPr="007C7F7A">
        <w:rPr>
          <w:rFonts w:ascii="Times New Roman" w:eastAsia="Times New Roman" w:hAnsi="Times New Roman" w:cs="Times New Roman"/>
          <w:color w:val="auto"/>
          <w:sz w:val="24"/>
          <w:szCs w:val="24"/>
        </w:rPr>
        <w:t xml:space="preserve"> (BOYER, 2010).</w:t>
      </w:r>
    </w:p>
    <w:p w14:paraId="6FEF368F" w14:textId="21926385" w:rsidR="0072593E" w:rsidRPr="007C7F7A" w:rsidRDefault="00761D57">
      <w:pPr>
        <w:spacing w:after="0" w:line="360" w:lineRule="auto"/>
        <w:jc w:val="both"/>
        <w:rPr>
          <w:rFonts w:ascii="Times New Roman" w:eastAsia="Times New Roman" w:hAnsi="Times New Roman" w:cs="Times New Roman"/>
          <w:b/>
          <w:color w:val="auto"/>
          <w:sz w:val="24"/>
          <w:szCs w:val="24"/>
        </w:rPr>
      </w:pPr>
      <w:r w:rsidRPr="007C7F7A">
        <w:rPr>
          <w:rFonts w:ascii="Times New Roman" w:eastAsia="Times New Roman" w:hAnsi="Times New Roman" w:cs="Times New Roman"/>
          <w:color w:val="auto"/>
          <w:sz w:val="24"/>
          <w:szCs w:val="24"/>
        </w:rPr>
        <w:tab/>
        <w:t xml:space="preserve"> Boyer (2010) aponta que a Matemática produzida por Gauss serviu como ponto de partida para importantes áreas de pesquisa da matemática moderna</w:t>
      </w:r>
      <w:r w:rsidR="00A5476A">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como a geometria diferencial, e em geral seus alunos acabavam por tornarem-se astrônomos</w:t>
      </w:r>
      <w:r w:rsidR="000B5823">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e não matemáticos. De acordo com Eves (2004), Gauss era extremamente perfeccionista, só aceitando publicar seus estudos quando estivessem completos, concisos, acabados e convincentes.</w:t>
      </w:r>
    </w:p>
    <w:p w14:paraId="470CF0E1" w14:textId="77777777" w:rsidR="0072593E" w:rsidRPr="007C7F7A" w:rsidRDefault="00414A7A">
      <w:pPr>
        <w:spacing w:after="0" w:line="360" w:lineRule="auto"/>
        <w:ind w:firstLine="708"/>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rPr>
        <w:t xml:space="preserve">Marquês de </w:t>
      </w:r>
      <w:r w:rsidRPr="00D822F2">
        <w:rPr>
          <w:rFonts w:ascii="Times New Roman" w:eastAsia="Times New Roman" w:hAnsi="Times New Roman" w:cs="Times New Roman"/>
          <w:color w:val="auto"/>
          <w:sz w:val="24"/>
          <w:szCs w:val="24"/>
        </w:rPr>
        <w:t>Condorcet</w:t>
      </w:r>
      <w:r w:rsidR="00761D57" w:rsidRPr="007C7F7A">
        <w:rPr>
          <w:rFonts w:ascii="Times New Roman" w:eastAsia="Times New Roman" w:hAnsi="Times New Roman" w:cs="Times New Roman"/>
          <w:color w:val="auto"/>
          <w:sz w:val="24"/>
          <w:szCs w:val="24"/>
        </w:rPr>
        <w:t xml:space="preserve"> foi um matemático, pensador, filósofo e um importante militante na Revolução Francesa, que nasceu em Ribemont, região da Picardia em 1743. </w:t>
      </w:r>
      <w:r w:rsidR="00761D57" w:rsidRPr="007C7F7A">
        <w:rPr>
          <w:rFonts w:ascii="Times New Roman" w:eastAsia="Times New Roman" w:hAnsi="Times New Roman" w:cs="Times New Roman"/>
          <w:color w:val="auto"/>
          <w:sz w:val="24"/>
          <w:szCs w:val="24"/>
          <w:highlight w:val="white"/>
        </w:rPr>
        <w:t>Seu pai, cavaleiro de Condorcet faleceu poucos dias após seu nascimento e sua mãe extremamente religiosa o influenciou a estudar em colégios jesuítas onde obteve destaque nas ciências exatas e mais tarde ganhou reputação como matemático.</w:t>
      </w:r>
    </w:p>
    <w:p w14:paraId="5681B4FD" w14:textId="57F29D90" w:rsidR="0072593E" w:rsidRPr="00324F33" w:rsidRDefault="00761D57" w:rsidP="004E2BFB">
      <w:pPr>
        <w:spacing w:after="0" w:line="360" w:lineRule="auto"/>
        <w:ind w:firstLine="708"/>
        <w:jc w:val="both"/>
        <w:rPr>
          <w:rFonts w:ascii="Times New Roman" w:eastAsia="Times New Roman" w:hAnsi="Times New Roman" w:cs="Times New Roman"/>
          <w:i/>
          <w:color w:val="auto"/>
          <w:sz w:val="24"/>
          <w:szCs w:val="24"/>
        </w:rPr>
      </w:pPr>
      <w:r w:rsidRPr="00324F33">
        <w:rPr>
          <w:rFonts w:ascii="Times New Roman" w:eastAsia="Times New Roman" w:hAnsi="Times New Roman" w:cs="Times New Roman"/>
          <w:color w:val="auto"/>
          <w:sz w:val="24"/>
          <w:szCs w:val="24"/>
        </w:rPr>
        <w:t>Condorcet deixou contribuições matemáticas e a nível social</w:t>
      </w:r>
      <w:r w:rsidR="004E2BFB" w:rsidRPr="00324F33">
        <w:rPr>
          <w:rFonts w:ascii="Times New Roman" w:eastAsia="Times New Roman" w:hAnsi="Times New Roman" w:cs="Times New Roman"/>
          <w:color w:val="auto"/>
          <w:sz w:val="24"/>
          <w:szCs w:val="24"/>
        </w:rPr>
        <w:t>.</w:t>
      </w:r>
      <w:r w:rsidR="00D822F2" w:rsidRPr="00324F33">
        <w:rPr>
          <w:rFonts w:ascii="Times New Roman" w:eastAsia="Times New Roman" w:hAnsi="Times New Roman" w:cs="Times New Roman"/>
          <w:color w:val="auto"/>
          <w:sz w:val="24"/>
          <w:szCs w:val="24"/>
        </w:rPr>
        <w:t xml:space="preserve"> </w:t>
      </w:r>
      <w:r w:rsidR="004E2BFB" w:rsidRPr="00324F33">
        <w:rPr>
          <w:rFonts w:ascii="Times New Roman" w:eastAsia="Times New Roman" w:hAnsi="Times New Roman" w:cs="Times New Roman"/>
          <w:color w:val="auto"/>
          <w:sz w:val="24"/>
          <w:szCs w:val="24"/>
          <w:lang w:val="fr-FR"/>
        </w:rPr>
        <w:t>D</w:t>
      </w:r>
      <w:r w:rsidRPr="00324F33">
        <w:rPr>
          <w:rFonts w:ascii="Times New Roman" w:eastAsia="Times New Roman" w:hAnsi="Times New Roman" w:cs="Times New Roman"/>
          <w:color w:val="auto"/>
          <w:sz w:val="24"/>
          <w:szCs w:val="24"/>
          <w:lang w:val="fr-FR"/>
        </w:rPr>
        <w:t>e acordo com B</w:t>
      </w:r>
      <w:r w:rsidR="004E2BFB" w:rsidRPr="00324F33">
        <w:rPr>
          <w:rFonts w:ascii="Times New Roman" w:eastAsia="Times New Roman" w:hAnsi="Times New Roman" w:cs="Times New Roman"/>
          <w:color w:val="auto"/>
          <w:sz w:val="24"/>
          <w:szCs w:val="24"/>
          <w:lang w:val="fr-FR"/>
        </w:rPr>
        <w:t>oyer</w:t>
      </w:r>
      <w:r w:rsidR="00D822F2" w:rsidRPr="00324F33">
        <w:rPr>
          <w:rFonts w:ascii="Times New Roman" w:eastAsia="Times New Roman" w:hAnsi="Times New Roman" w:cs="Times New Roman"/>
          <w:color w:val="auto"/>
          <w:sz w:val="24"/>
          <w:szCs w:val="24"/>
          <w:lang w:val="fr-FR"/>
        </w:rPr>
        <w:t xml:space="preserve"> </w:t>
      </w:r>
      <w:r w:rsidR="004E2BFB" w:rsidRPr="00324F33">
        <w:rPr>
          <w:rFonts w:ascii="Times New Roman" w:eastAsia="Times New Roman" w:hAnsi="Times New Roman" w:cs="Times New Roman"/>
          <w:color w:val="auto"/>
          <w:sz w:val="24"/>
          <w:szCs w:val="24"/>
          <w:lang w:val="fr-FR"/>
        </w:rPr>
        <w:t>(</w:t>
      </w:r>
      <w:r w:rsidRPr="00324F33">
        <w:rPr>
          <w:rFonts w:ascii="Times New Roman" w:eastAsia="Times New Roman" w:hAnsi="Times New Roman" w:cs="Times New Roman"/>
          <w:color w:val="auto"/>
          <w:sz w:val="24"/>
          <w:szCs w:val="24"/>
          <w:lang w:val="fr-FR"/>
        </w:rPr>
        <w:t xml:space="preserve">2010), suas principais obras foram: </w:t>
      </w:r>
      <w:r w:rsidRPr="00324F33">
        <w:rPr>
          <w:rFonts w:ascii="Times New Roman" w:eastAsia="Times New Roman" w:hAnsi="Times New Roman" w:cs="Times New Roman"/>
          <w:i/>
          <w:color w:val="auto"/>
          <w:sz w:val="24"/>
          <w:szCs w:val="24"/>
          <w:lang w:val="fr-FR"/>
        </w:rPr>
        <w:t>Decalcul</w:t>
      </w:r>
      <w:r w:rsidR="00B3491B"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intégral</w:t>
      </w:r>
      <w:r w:rsidRPr="00324F33">
        <w:rPr>
          <w:rFonts w:ascii="Times New Roman" w:eastAsia="Times New Roman" w:hAnsi="Times New Roman" w:cs="Times New Roman"/>
          <w:color w:val="auto"/>
          <w:sz w:val="24"/>
          <w:szCs w:val="24"/>
          <w:lang w:val="fr-FR"/>
        </w:rPr>
        <w:t xml:space="preserve"> (1765) e </w:t>
      </w:r>
      <w:r w:rsidRPr="00324F33">
        <w:rPr>
          <w:rFonts w:ascii="Times New Roman" w:eastAsia="Times New Roman" w:hAnsi="Times New Roman" w:cs="Times New Roman"/>
          <w:i/>
          <w:color w:val="auto"/>
          <w:sz w:val="24"/>
          <w:szCs w:val="24"/>
          <w:lang w:val="fr-FR"/>
        </w:rPr>
        <w:t>Essai</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sur</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l'application de l'analyse à la</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probabilité</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des</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décisions</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rendues à la</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pluralité</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des</w:t>
      </w:r>
      <w:r w:rsidR="00CC1518" w:rsidRPr="00324F33">
        <w:rPr>
          <w:rFonts w:ascii="Times New Roman" w:eastAsia="Times New Roman" w:hAnsi="Times New Roman" w:cs="Times New Roman"/>
          <w:i/>
          <w:color w:val="auto"/>
          <w:sz w:val="24"/>
          <w:szCs w:val="24"/>
          <w:lang w:val="fr-FR"/>
        </w:rPr>
        <w:t xml:space="preserve"> </w:t>
      </w:r>
      <w:r w:rsidRPr="00324F33">
        <w:rPr>
          <w:rFonts w:ascii="Times New Roman" w:eastAsia="Times New Roman" w:hAnsi="Times New Roman" w:cs="Times New Roman"/>
          <w:i/>
          <w:color w:val="auto"/>
          <w:sz w:val="24"/>
          <w:szCs w:val="24"/>
          <w:lang w:val="fr-FR"/>
        </w:rPr>
        <w:t>voix</w:t>
      </w:r>
      <w:r w:rsidRPr="00324F33">
        <w:rPr>
          <w:rFonts w:ascii="Times New Roman" w:eastAsia="Times New Roman" w:hAnsi="Times New Roman" w:cs="Times New Roman"/>
          <w:color w:val="auto"/>
          <w:sz w:val="24"/>
          <w:szCs w:val="24"/>
          <w:lang w:val="fr-FR"/>
        </w:rPr>
        <w:t xml:space="preserve"> (1785). </w:t>
      </w:r>
      <w:r w:rsidR="004E2BFB" w:rsidRPr="00324F33">
        <w:rPr>
          <w:rFonts w:ascii="Times New Roman" w:eastAsia="Times New Roman" w:hAnsi="Times New Roman" w:cs="Times New Roman"/>
          <w:color w:val="auto"/>
          <w:sz w:val="24"/>
          <w:szCs w:val="24"/>
        </w:rPr>
        <w:t>Condorcet t</w:t>
      </w:r>
      <w:r w:rsidRPr="00324F33">
        <w:rPr>
          <w:rFonts w:ascii="Times New Roman" w:eastAsia="Times New Roman" w:hAnsi="Times New Roman" w:cs="Times New Roman"/>
          <w:color w:val="auto"/>
          <w:sz w:val="24"/>
          <w:szCs w:val="24"/>
        </w:rPr>
        <w:t xml:space="preserve">ornou-se </w:t>
      </w:r>
      <w:r w:rsidR="004E2BFB" w:rsidRPr="00324F33">
        <w:rPr>
          <w:rFonts w:ascii="Times New Roman" w:eastAsia="Times New Roman" w:hAnsi="Times New Roman" w:cs="Times New Roman"/>
          <w:color w:val="auto"/>
          <w:sz w:val="24"/>
          <w:szCs w:val="24"/>
        </w:rPr>
        <w:t>ainda</w:t>
      </w:r>
      <w:r w:rsidR="00324F33" w:rsidRPr="00324F33">
        <w:rPr>
          <w:rFonts w:ascii="Times New Roman" w:eastAsia="Times New Roman" w:hAnsi="Times New Roman" w:cs="Times New Roman"/>
          <w:color w:val="auto"/>
          <w:sz w:val="24"/>
          <w:szCs w:val="24"/>
        </w:rPr>
        <w:t xml:space="preserve"> integrante </w:t>
      </w:r>
      <w:r w:rsidRPr="00324F33">
        <w:rPr>
          <w:rFonts w:ascii="Times New Roman" w:eastAsia="Times New Roman" w:hAnsi="Times New Roman" w:cs="Times New Roman"/>
          <w:color w:val="auto"/>
          <w:sz w:val="24"/>
          <w:szCs w:val="24"/>
        </w:rPr>
        <w:t xml:space="preserve">e presidente da Assembleia Legislativa pós-Revolução e como membro da </w:t>
      </w:r>
      <w:proofErr w:type="spellStart"/>
      <w:r w:rsidR="00414A7A" w:rsidRPr="00324F33">
        <w:rPr>
          <w:rFonts w:ascii="Times New Roman" w:eastAsia="Times New Roman" w:hAnsi="Times New Roman" w:cs="Times New Roman"/>
          <w:i/>
          <w:color w:val="auto"/>
          <w:sz w:val="24"/>
          <w:szCs w:val="24"/>
        </w:rPr>
        <w:t>Académie</w:t>
      </w:r>
      <w:proofErr w:type="spellEnd"/>
      <w:r w:rsidR="00CC1518" w:rsidRPr="00324F33">
        <w:rPr>
          <w:rFonts w:ascii="Times New Roman" w:eastAsia="Times New Roman" w:hAnsi="Times New Roman" w:cs="Times New Roman"/>
          <w:i/>
          <w:color w:val="auto"/>
          <w:sz w:val="24"/>
          <w:szCs w:val="24"/>
        </w:rPr>
        <w:t xml:space="preserve"> </w:t>
      </w:r>
      <w:proofErr w:type="spellStart"/>
      <w:r w:rsidR="00414A7A" w:rsidRPr="00324F33">
        <w:rPr>
          <w:rFonts w:ascii="Times New Roman" w:eastAsia="Times New Roman" w:hAnsi="Times New Roman" w:cs="Times New Roman"/>
          <w:i/>
          <w:color w:val="auto"/>
          <w:sz w:val="24"/>
          <w:szCs w:val="24"/>
        </w:rPr>
        <w:t>des</w:t>
      </w:r>
      <w:proofErr w:type="spellEnd"/>
      <w:r w:rsidR="00CC1518" w:rsidRPr="00324F33">
        <w:rPr>
          <w:rFonts w:ascii="Times New Roman" w:eastAsia="Times New Roman" w:hAnsi="Times New Roman" w:cs="Times New Roman"/>
          <w:i/>
          <w:color w:val="auto"/>
          <w:sz w:val="24"/>
          <w:szCs w:val="24"/>
        </w:rPr>
        <w:t xml:space="preserve"> </w:t>
      </w:r>
      <w:proofErr w:type="spellStart"/>
      <w:r w:rsidR="00414A7A" w:rsidRPr="00324F33">
        <w:rPr>
          <w:rFonts w:ascii="Times New Roman" w:eastAsia="Times New Roman" w:hAnsi="Times New Roman" w:cs="Times New Roman"/>
          <w:i/>
          <w:color w:val="auto"/>
          <w:sz w:val="24"/>
          <w:szCs w:val="24"/>
        </w:rPr>
        <w:t>Sciences</w:t>
      </w:r>
      <w:proofErr w:type="spellEnd"/>
      <w:r w:rsidRPr="00324F33">
        <w:rPr>
          <w:rFonts w:ascii="Times New Roman" w:eastAsia="Times New Roman" w:hAnsi="Times New Roman" w:cs="Times New Roman"/>
          <w:color w:val="auto"/>
          <w:sz w:val="24"/>
          <w:szCs w:val="24"/>
        </w:rPr>
        <w:t xml:space="preserve"> participou, juntamente com </w:t>
      </w:r>
      <w:r w:rsidR="00874A00" w:rsidRPr="00324F33">
        <w:rPr>
          <w:rFonts w:ascii="Times New Roman" w:eastAsia="Times New Roman" w:hAnsi="Times New Roman" w:cs="Times New Roman"/>
          <w:color w:val="auto"/>
          <w:sz w:val="24"/>
          <w:szCs w:val="24"/>
        </w:rPr>
        <w:t xml:space="preserve">Legendre, </w:t>
      </w:r>
      <w:r w:rsidRPr="00324F33">
        <w:rPr>
          <w:rFonts w:ascii="Times New Roman" w:eastAsia="Times New Roman" w:hAnsi="Times New Roman" w:cs="Times New Roman"/>
          <w:color w:val="auto"/>
          <w:sz w:val="24"/>
          <w:szCs w:val="24"/>
        </w:rPr>
        <w:t>Lagrange e outros, do fa</w:t>
      </w:r>
      <w:r w:rsidR="00AC6355" w:rsidRPr="00324F33">
        <w:rPr>
          <w:rFonts w:ascii="Times New Roman" w:eastAsia="Times New Roman" w:hAnsi="Times New Roman" w:cs="Times New Roman"/>
          <w:color w:val="auto"/>
          <w:sz w:val="24"/>
          <w:szCs w:val="24"/>
        </w:rPr>
        <w:t>moso Comitê de Pesos e Medidas entre os anos 1790 e 1799</w:t>
      </w:r>
      <w:r w:rsidRPr="00324F33">
        <w:rPr>
          <w:rFonts w:ascii="Times New Roman" w:eastAsia="Times New Roman" w:hAnsi="Times New Roman" w:cs="Times New Roman"/>
          <w:color w:val="auto"/>
          <w:sz w:val="24"/>
          <w:szCs w:val="24"/>
        </w:rPr>
        <w:t xml:space="preserve">. </w:t>
      </w:r>
    </w:p>
    <w:p w14:paraId="4909322A" w14:textId="6A0B4FE2"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Diante do caos estabelecido na França no período no qual vivenciava e movido por suas concepções iluministas, Condorcet foi o único dos personagens anteriores que “[..] teve um papel de antecipação nos acontecimentos que levaram a 1789” (BOYER, 2010, p.</w:t>
      </w:r>
      <w:r w:rsidR="00D87FD7">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324) e  </w:t>
      </w:r>
      <w:r w:rsidRPr="007C7F7A">
        <w:rPr>
          <w:rFonts w:ascii="Times New Roman" w:eastAsia="Times New Roman" w:hAnsi="Times New Roman" w:cs="Times New Roman"/>
          <w:color w:val="auto"/>
          <w:sz w:val="24"/>
          <w:szCs w:val="24"/>
          <w:highlight w:val="white"/>
        </w:rPr>
        <w:lastRenderedPageBreak/>
        <w:t>é considerado como “[..] aquele que mais fez para que se chegasse a Revolução foi o único a perder a vida por causa dela [...]”</w:t>
      </w:r>
      <w:r w:rsidR="007D4377"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(BOYER, 2010, p.</w:t>
      </w:r>
      <w:r w:rsidR="00D87FD7">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324). Ainda, escreveu um documento intitulado </w:t>
      </w:r>
      <w:r w:rsidRPr="00D822F2">
        <w:rPr>
          <w:rFonts w:ascii="Times New Roman" w:eastAsia="Times New Roman" w:hAnsi="Times New Roman" w:cs="Times New Roman"/>
          <w:color w:val="auto"/>
          <w:sz w:val="24"/>
          <w:szCs w:val="24"/>
          <w:highlight w:val="white"/>
        </w:rPr>
        <w:t>“Relatório e projeto de decreto sobre a organização geral da Instrução Pública”</w:t>
      </w:r>
      <w:r w:rsidRPr="007C7F7A">
        <w:rPr>
          <w:rFonts w:ascii="Times New Roman" w:eastAsia="Times New Roman" w:hAnsi="Times New Roman" w:cs="Times New Roman"/>
          <w:color w:val="auto"/>
          <w:sz w:val="24"/>
          <w:szCs w:val="24"/>
          <w:highlight w:val="white"/>
        </w:rPr>
        <w:t>, cujo objetivo era</w:t>
      </w:r>
      <w:r w:rsidR="004E2BFB">
        <w:rPr>
          <w:rFonts w:ascii="Times New Roman" w:eastAsia="Times New Roman" w:hAnsi="Times New Roman" w:cs="Times New Roman"/>
          <w:color w:val="auto"/>
          <w:sz w:val="24"/>
          <w:szCs w:val="24"/>
          <w:highlight w:val="white"/>
        </w:rPr>
        <w:t>:</w:t>
      </w:r>
    </w:p>
    <w:p w14:paraId="00D65073" w14:textId="4454C00D" w:rsidR="0072593E" w:rsidRPr="007C7F7A" w:rsidRDefault="00761D57">
      <w:pPr>
        <w:spacing w:after="0" w:line="240" w:lineRule="auto"/>
        <w:ind w:left="2268"/>
        <w:jc w:val="both"/>
        <w:rPr>
          <w:rFonts w:ascii="Times New Roman" w:eastAsia="Times New Roman" w:hAnsi="Times New Roman" w:cs="Times New Roman"/>
          <w:color w:val="auto"/>
          <w:sz w:val="20"/>
          <w:szCs w:val="20"/>
        </w:rPr>
      </w:pPr>
      <w:r w:rsidRPr="007C7F7A">
        <w:rPr>
          <w:rFonts w:ascii="Times New Roman" w:eastAsia="Times New Roman" w:hAnsi="Times New Roman" w:cs="Times New Roman"/>
          <w:color w:val="auto"/>
        </w:rPr>
        <w:t>[...] o desenvolvimento de um caminho para a minimização das desigualdades, exceto àquelas naturais inerentes aos indivíduos, referentes às aptidões e aos talentos humanos. Nesse sentido, a educação no âmbito da instrução</w:t>
      </w:r>
      <w:r w:rsidRPr="007C7F7A">
        <w:rPr>
          <w:rFonts w:ascii="Times New Roman" w:eastAsia="Times New Roman" w:hAnsi="Times New Roman" w:cs="Times New Roman"/>
          <w:color w:val="auto"/>
          <w:vertAlign w:val="superscript"/>
        </w:rPr>
        <w:footnoteReference w:id="11"/>
      </w:r>
      <w:r w:rsidRPr="007C7F7A">
        <w:rPr>
          <w:rFonts w:ascii="Times New Roman" w:eastAsia="Times New Roman" w:hAnsi="Times New Roman" w:cs="Times New Roman"/>
          <w:color w:val="auto"/>
        </w:rPr>
        <w:t xml:space="preserve"> pública proposta pela comissão da Assembleia Legislativa francesa, que foi principalmente escrita por Condorcet propunha uma instrução pública, gratuita, laica e universal que atendesse as demandas sociais de ambos os sexos (homens e mulheres) de diferentes realidades sociais, abrangendo as diferentes etapas da vida, desde a escolarização elementar até o grau superior (KLEIN, 2017, p.</w:t>
      </w:r>
      <w:r w:rsidR="00D822F2">
        <w:rPr>
          <w:rFonts w:ascii="Times New Roman" w:eastAsia="Times New Roman" w:hAnsi="Times New Roman" w:cs="Times New Roman"/>
          <w:color w:val="auto"/>
        </w:rPr>
        <w:t xml:space="preserve"> </w:t>
      </w:r>
      <w:r w:rsidRPr="007C7F7A">
        <w:rPr>
          <w:rFonts w:ascii="Times New Roman" w:eastAsia="Times New Roman" w:hAnsi="Times New Roman" w:cs="Times New Roman"/>
          <w:color w:val="auto"/>
        </w:rPr>
        <w:t>123).</w:t>
      </w:r>
      <w:r w:rsidRPr="007C7F7A">
        <w:rPr>
          <w:rFonts w:ascii="Times New Roman" w:eastAsia="Times New Roman" w:hAnsi="Times New Roman" w:cs="Times New Roman"/>
          <w:color w:val="auto"/>
          <w:sz w:val="20"/>
          <w:szCs w:val="20"/>
        </w:rPr>
        <w:tab/>
      </w:r>
    </w:p>
    <w:p w14:paraId="38D9016D" w14:textId="4F0484DD" w:rsidR="0072593E" w:rsidRPr="007C7F7A" w:rsidRDefault="0072593E">
      <w:pPr>
        <w:spacing w:after="0" w:line="240" w:lineRule="auto"/>
        <w:ind w:left="2268"/>
        <w:jc w:val="both"/>
        <w:rPr>
          <w:rFonts w:ascii="Times New Roman" w:eastAsia="Times New Roman" w:hAnsi="Times New Roman" w:cs="Times New Roman"/>
          <w:color w:val="auto"/>
          <w:sz w:val="24"/>
          <w:szCs w:val="24"/>
        </w:rPr>
      </w:pPr>
    </w:p>
    <w:p w14:paraId="78188E88" w14:textId="44E28211" w:rsidR="0072593E" w:rsidRPr="007C7F7A" w:rsidRDefault="00761D57">
      <w:pPr>
        <w:spacing w:after="0" w:line="360" w:lineRule="auto"/>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ab/>
      </w:r>
      <w:r w:rsidRPr="00D87FD7">
        <w:rPr>
          <w:rFonts w:ascii="Times New Roman" w:eastAsia="Times New Roman" w:hAnsi="Times New Roman" w:cs="Times New Roman"/>
          <w:color w:val="auto"/>
          <w:sz w:val="24"/>
          <w:szCs w:val="24"/>
        </w:rPr>
        <w:t>De imediato, este material não foi aceito, pois não era um interesse político daquele momento,</w:t>
      </w:r>
      <w:r w:rsidR="004E2BFB" w:rsidRPr="00D87FD7">
        <w:rPr>
          <w:rFonts w:ascii="Times New Roman" w:eastAsia="Times New Roman" w:hAnsi="Times New Roman" w:cs="Times New Roman"/>
          <w:color w:val="auto"/>
          <w:sz w:val="24"/>
          <w:szCs w:val="24"/>
        </w:rPr>
        <w:t xml:space="preserve"> visto que</w:t>
      </w:r>
      <w:r w:rsidRPr="00D87FD7">
        <w:rPr>
          <w:rFonts w:ascii="Times New Roman" w:eastAsia="Times New Roman" w:hAnsi="Times New Roman" w:cs="Times New Roman"/>
          <w:color w:val="auto"/>
          <w:sz w:val="24"/>
          <w:szCs w:val="24"/>
        </w:rPr>
        <w:t xml:space="preserve"> além dos diversos problemas existentes com a população francesa, o país “[...] havia declarado guerra à Áustria, fato que trunca mais uma vez, nos primeiros anos da Revolução, a aprovação de um projeto de reforma do ensino” (FERRARO, 2009, p.</w:t>
      </w:r>
      <w:r w:rsidR="00D822F2" w:rsidRPr="00D87FD7">
        <w:rPr>
          <w:rFonts w:ascii="Times New Roman" w:eastAsia="Times New Roman" w:hAnsi="Times New Roman" w:cs="Times New Roman"/>
          <w:color w:val="auto"/>
          <w:sz w:val="24"/>
          <w:szCs w:val="24"/>
        </w:rPr>
        <w:t xml:space="preserve"> </w:t>
      </w:r>
      <w:r w:rsidRPr="00D87FD7">
        <w:rPr>
          <w:rFonts w:ascii="Times New Roman" w:eastAsia="Times New Roman" w:hAnsi="Times New Roman" w:cs="Times New Roman"/>
          <w:color w:val="auto"/>
          <w:sz w:val="24"/>
          <w:szCs w:val="24"/>
        </w:rPr>
        <w:t>318 apud KLEIN, 2017, p.</w:t>
      </w:r>
      <w:r w:rsidR="00D87FD7" w:rsidRPr="00D87FD7">
        <w:rPr>
          <w:rFonts w:ascii="Times New Roman" w:eastAsia="Times New Roman" w:hAnsi="Times New Roman" w:cs="Times New Roman"/>
          <w:color w:val="auto"/>
          <w:sz w:val="24"/>
          <w:szCs w:val="24"/>
        </w:rPr>
        <w:t xml:space="preserve"> </w:t>
      </w:r>
      <w:r w:rsidRPr="00D87FD7">
        <w:rPr>
          <w:rFonts w:ascii="Times New Roman" w:eastAsia="Times New Roman" w:hAnsi="Times New Roman" w:cs="Times New Roman"/>
          <w:color w:val="auto"/>
          <w:sz w:val="24"/>
          <w:szCs w:val="24"/>
        </w:rPr>
        <w:t>124).</w:t>
      </w:r>
    </w:p>
    <w:p w14:paraId="6120FE33" w14:textId="09E3886A" w:rsidR="0072593E" w:rsidRPr="007C7F7A" w:rsidRDefault="00761D57">
      <w:pPr>
        <w:spacing w:after="0" w:line="360" w:lineRule="auto"/>
        <w:ind w:firstLine="708"/>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No período de 1793 a 1794, n</w:t>
      </w:r>
      <w:r w:rsidR="004E2BFB">
        <w:rPr>
          <w:rFonts w:ascii="Times New Roman" w:eastAsia="Times New Roman" w:hAnsi="Times New Roman" w:cs="Times New Roman"/>
          <w:color w:val="auto"/>
          <w:sz w:val="24"/>
          <w:szCs w:val="24"/>
        </w:rPr>
        <w:t>o</w:t>
      </w:r>
      <w:r w:rsidRPr="007C7F7A">
        <w:rPr>
          <w:rFonts w:ascii="Times New Roman" w:eastAsia="Times New Roman" w:hAnsi="Times New Roman" w:cs="Times New Roman"/>
          <w:color w:val="auto"/>
          <w:sz w:val="24"/>
          <w:szCs w:val="24"/>
        </w:rPr>
        <w:t xml:space="preserve"> qual estava refugiado, Condorcet elaborou uma de suas principais produções, o livro intitulado </w:t>
      </w:r>
      <w:r w:rsidRPr="007C7F7A">
        <w:rPr>
          <w:rFonts w:ascii="Times New Roman" w:eastAsia="Times New Roman" w:hAnsi="Times New Roman" w:cs="Times New Roman"/>
          <w:i/>
          <w:color w:val="auto"/>
          <w:sz w:val="24"/>
          <w:szCs w:val="24"/>
        </w:rPr>
        <w:t>Esboço de um quadro histórico dos progressos do espírito humano</w:t>
      </w:r>
      <w:r w:rsidRPr="007C7F7A">
        <w:rPr>
          <w:rFonts w:ascii="Times New Roman" w:eastAsia="Times New Roman" w:hAnsi="Times New Roman" w:cs="Times New Roman"/>
          <w:color w:val="auto"/>
          <w:sz w:val="24"/>
          <w:szCs w:val="24"/>
        </w:rPr>
        <w:t xml:space="preserve">, </w:t>
      </w:r>
      <w:r w:rsidR="004E2BF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marcado por um profundo otimismo e por uma fé inquebrantável no progresso humano [...]” (ALVES, 2002, p.</w:t>
      </w:r>
      <w:r w:rsidR="00B57221">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9). A obra é dividida em dez capítulos</w:t>
      </w:r>
      <w:r w:rsidR="004E2BFB">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w:t>
      </w:r>
      <w:r w:rsidR="00B57221">
        <w:rPr>
          <w:rFonts w:ascii="Times New Roman" w:eastAsia="Times New Roman" w:hAnsi="Times New Roman" w:cs="Times New Roman"/>
          <w:color w:val="auto"/>
          <w:sz w:val="24"/>
          <w:szCs w:val="24"/>
        </w:rPr>
        <w:t xml:space="preserve">sendo que </w:t>
      </w:r>
      <w:r w:rsidRPr="007C7F7A">
        <w:rPr>
          <w:rFonts w:ascii="Times New Roman" w:eastAsia="Times New Roman" w:hAnsi="Times New Roman" w:cs="Times New Roman"/>
          <w:color w:val="auto"/>
          <w:sz w:val="24"/>
          <w:szCs w:val="24"/>
        </w:rPr>
        <w:t>nos nove primeiros Condorcet descreve desde o período dos primórdios da humanidade até o final do século XVIII</w:t>
      </w:r>
      <w:r w:rsidR="00B57221">
        <w:rPr>
          <w:rFonts w:ascii="Times New Roman" w:eastAsia="Times New Roman" w:hAnsi="Times New Roman" w:cs="Times New Roman"/>
          <w:color w:val="auto"/>
          <w:sz w:val="24"/>
          <w:szCs w:val="24"/>
        </w:rPr>
        <w:t>, enquanto</w:t>
      </w:r>
      <w:r w:rsidRPr="007C7F7A">
        <w:rPr>
          <w:rFonts w:ascii="Times New Roman" w:eastAsia="Times New Roman" w:hAnsi="Times New Roman" w:cs="Times New Roman"/>
          <w:color w:val="auto"/>
          <w:sz w:val="24"/>
          <w:szCs w:val="24"/>
        </w:rPr>
        <w:t xml:space="preserve"> o décimo capítulo apresenta questões sobre o futuro da humanidade</w:t>
      </w:r>
      <w:r w:rsidR="00C0291D">
        <w:rPr>
          <w:rFonts w:ascii="Times New Roman" w:eastAsia="Times New Roman" w:hAnsi="Times New Roman" w:cs="Times New Roman"/>
          <w:color w:val="auto"/>
          <w:sz w:val="24"/>
          <w:szCs w:val="24"/>
        </w:rPr>
        <w:t>,</w:t>
      </w:r>
      <w:r w:rsidRPr="007C7F7A">
        <w:rPr>
          <w:rFonts w:ascii="Times New Roman" w:eastAsia="Times New Roman" w:hAnsi="Times New Roman" w:cs="Times New Roman"/>
          <w:color w:val="auto"/>
          <w:sz w:val="24"/>
          <w:szCs w:val="24"/>
        </w:rPr>
        <w:t xml:space="preserve"> que versam sobre o progresso obtido por ações no presente momento (ALVES, 2002). </w:t>
      </w:r>
    </w:p>
    <w:p w14:paraId="49C4E20A" w14:textId="6BFF645A" w:rsidR="0072593E" w:rsidRPr="007C7F7A" w:rsidRDefault="00761D57">
      <w:pPr>
        <w:spacing w:after="0" w:line="360" w:lineRule="auto"/>
        <w:ind w:firstLine="708"/>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rPr>
        <w:t>Condorcet acreditava que o destino da humanidade era descrito em três pilares: “1) destruição da desigualdade entre as nações; 2) progressos da igualdade em um mesmo povo; 3) aperfeiçoamento real do ser humano” (CONDORCET, 1793-1794, p.</w:t>
      </w:r>
      <w:r w:rsidR="00B57221">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176 apud ALVES, 2002, p.</w:t>
      </w:r>
      <w:r w:rsidR="00B57221">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12). O matemático lutou para cessar as desigualdades no período em que viveu: </w:t>
      </w:r>
    </w:p>
    <w:p w14:paraId="7359ED61" w14:textId="3FB9BE04" w:rsidR="0072593E" w:rsidRPr="007C7F7A" w:rsidRDefault="00761D57">
      <w:pPr>
        <w:spacing w:after="0" w:line="240" w:lineRule="auto"/>
        <w:ind w:left="2268"/>
        <w:jc w:val="both"/>
        <w:rPr>
          <w:rFonts w:ascii="Times New Roman" w:eastAsia="Times New Roman" w:hAnsi="Times New Roman" w:cs="Times New Roman"/>
          <w:color w:val="auto"/>
          <w:sz w:val="20"/>
          <w:szCs w:val="20"/>
        </w:rPr>
      </w:pPr>
      <w:r w:rsidRPr="007C7F7A">
        <w:rPr>
          <w:rFonts w:ascii="Times New Roman" w:eastAsia="Times New Roman" w:hAnsi="Times New Roman" w:cs="Times New Roman"/>
          <w:color w:val="auto"/>
        </w:rPr>
        <w:t xml:space="preserve">[...] foi um ardoroso defensor do voto feminino durante a Revolução Francesa e combateu as diversas desigualdades de gênero. Defendeu a criação de um sistema de aposentadorias e pensões, o progresso da ciência, o </w:t>
      </w:r>
      <w:r w:rsidRPr="007C7F7A">
        <w:rPr>
          <w:rFonts w:ascii="Times New Roman" w:eastAsia="Times New Roman" w:hAnsi="Times New Roman" w:cs="Times New Roman"/>
          <w:color w:val="auto"/>
        </w:rPr>
        <w:lastRenderedPageBreak/>
        <w:t>avanço tecnológico, a produtividade agrícola e do trabalho, além de combater as guerras (ALVES, 2002, p.</w:t>
      </w:r>
      <w:r w:rsidR="00B57221">
        <w:rPr>
          <w:rFonts w:ascii="Times New Roman" w:eastAsia="Times New Roman" w:hAnsi="Times New Roman" w:cs="Times New Roman"/>
          <w:color w:val="auto"/>
        </w:rPr>
        <w:t xml:space="preserve"> </w:t>
      </w:r>
      <w:r w:rsidRPr="007C7F7A">
        <w:rPr>
          <w:rFonts w:ascii="Times New Roman" w:eastAsia="Times New Roman" w:hAnsi="Times New Roman" w:cs="Times New Roman"/>
          <w:color w:val="auto"/>
        </w:rPr>
        <w:t>13).</w:t>
      </w:r>
    </w:p>
    <w:p w14:paraId="5BF491BB" w14:textId="77777777" w:rsidR="0072593E" w:rsidRPr="007C7F7A" w:rsidRDefault="0072593E">
      <w:pPr>
        <w:spacing w:after="0" w:line="240" w:lineRule="auto"/>
        <w:ind w:left="2268"/>
        <w:jc w:val="both"/>
        <w:rPr>
          <w:rFonts w:ascii="Times New Roman" w:eastAsia="Times New Roman" w:hAnsi="Times New Roman" w:cs="Times New Roman"/>
          <w:color w:val="auto"/>
          <w:sz w:val="20"/>
          <w:szCs w:val="20"/>
        </w:rPr>
      </w:pPr>
    </w:p>
    <w:p w14:paraId="50879790" w14:textId="2625E388" w:rsidR="0072593E" w:rsidRPr="007C7F7A" w:rsidRDefault="00761D57">
      <w:pPr>
        <w:spacing w:after="0" w:line="360" w:lineRule="auto"/>
        <w:ind w:firstLine="720"/>
        <w:jc w:val="both"/>
        <w:rPr>
          <w:rFonts w:ascii="Times New Roman" w:eastAsia="Times New Roman" w:hAnsi="Times New Roman" w:cs="Times New Roman"/>
          <w:color w:val="auto"/>
          <w:sz w:val="24"/>
          <w:szCs w:val="24"/>
        </w:rPr>
      </w:pPr>
      <w:r w:rsidRPr="007C7F7A">
        <w:rPr>
          <w:rFonts w:ascii="Times New Roman" w:eastAsia="Times New Roman" w:hAnsi="Times New Roman" w:cs="Times New Roman"/>
          <w:color w:val="auto"/>
          <w:sz w:val="24"/>
          <w:szCs w:val="24"/>
          <w:highlight w:val="white"/>
        </w:rPr>
        <w:t xml:space="preserve">De forma contrária ao idealismo de Malthus, o matemático Condorcet afirmava </w:t>
      </w:r>
      <w:r w:rsidRPr="007C7F7A">
        <w:rPr>
          <w:rFonts w:ascii="Times New Roman" w:eastAsia="Times New Roman" w:hAnsi="Times New Roman" w:cs="Times New Roman"/>
          <w:color w:val="auto"/>
          <w:sz w:val="24"/>
          <w:szCs w:val="24"/>
        </w:rPr>
        <w:t>“[...] que a natureza e o mundo social (cultura) podem ser transformados através da ação racional dos homens e mulheres, visando a se construir um mundo mais justo, feliz e rico” (ALVES, 2002, p.</w:t>
      </w:r>
      <w:r w:rsidR="00AB0684">
        <w:rPr>
          <w:rFonts w:ascii="Times New Roman" w:eastAsia="Times New Roman" w:hAnsi="Times New Roman" w:cs="Times New Roman"/>
          <w:color w:val="auto"/>
          <w:sz w:val="24"/>
          <w:szCs w:val="24"/>
        </w:rPr>
        <w:t xml:space="preserve"> </w:t>
      </w:r>
      <w:r w:rsidRPr="007C7F7A">
        <w:rPr>
          <w:rFonts w:ascii="Times New Roman" w:eastAsia="Times New Roman" w:hAnsi="Times New Roman" w:cs="Times New Roman"/>
          <w:color w:val="auto"/>
          <w:sz w:val="24"/>
          <w:szCs w:val="24"/>
        </w:rPr>
        <w:t xml:space="preserve">9-10). Para ele, </w:t>
      </w:r>
      <w:r w:rsidRPr="007C7F7A">
        <w:rPr>
          <w:rFonts w:ascii="Times New Roman" w:eastAsia="Times New Roman" w:hAnsi="Times New Roman" w:cs="Times New Roman"/>
          <w:color w:val="auto"/>
          <w:sz w:val="24"/>
          <w:szCs w:val="24"/>
          <w:highlight w:val="white"/>
        </w:rPr>
        <w:t>se a população crescesse de tal maneira que esse crescimento fosse superior ao crescimento da produção alimentícia, isso não seria um fator racional implicado pelos seres humanos (ALVES, 2002).</w:t>
      </w:r>
    </w:p>
    <w:p w14:paraId="7CCE46FA" w14:textId="5064C116"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 xml:space="preserve">Outro estudioso que se tornou conhecido devido </w:t>
      </w:r>
      <w:r w:rsidR="00AB0684">
        <w:rPr>
          <w:rFonts w:ascii="Times New Roman" w:eastAsia="Times New Roman" w:hAnsi="Times New Roman" w:cs="Times New Roman"/>
          <w:color w:val="auto"/>
          <w:sz w:val="24"/>
          <w:szCs w:val="24"/>
          <w:highlight w:val="white"/>
        </w:rPr>
        <w:t xml:space="preserve">a </w:t>
      </w:r>
      <w:r w:rsidRPr="007C7F7A">
        <w:rPr>
          <w:rFonts w:ascii="Times New Roman" w:eastAsia="Times New Roman" w:hAnsi="Times New Roman" w:cs="Times New Roman"/>
          <w:color w:val="auto"/>
          <w:sz w:val="24"/>
          <w:szCs w:val="24"/>
          <w:highlight w:val="white"/>
        </w:rPr>
        <w:t xml:space="preserve">suas projeções econômicas foi </w:t>
      </w:r>
      <w:r w:rsidR="00414A7A" w:rsidRPr="007C7F7A">
        <w:rPr>
          <w:rFonts w:ascii="Times New Roman" w:eastAsia="Times New Roman" w:hAnsi="Times New Roman" w:cs="Times New Roman"/>
          <w:color w:val="auto"/>
          <w:sz w:val="24"/>
          <w:szCs w:val="24"/>
          <w:highlight w:val="white"/>
        </w:rPr>
        <w:t>Adam</w:t>
      </w:r>
      <w:r w:rsidR="00414A7A" w:rsidRPr="007C7F7A">
        <w:rPr>
          <w:rFonts w:ascii="Times New Roman" w:eastAsia="Times New Roman" w:hAnsi="Times New Roman" w:cs="Times New Roman"/>
          <w:b/>
          <w:color w:val="auto"/>
          <w:sz w:val="24"/>
          <w:szCs w:val="24"/>
          <w:highlight w:val="white"/>
        </w:rPr>
        <w:t xml:space="preserve"> </w:t>
      </w:r>
      <w:r w:rsidR="00414A7A" w:rsidRPr="00D822F2">
        <w:rPr>
          <w:rFonts w:ascii="Times New Roman" w:eastAsia="Times New Roman" w:hAnsi="Times New Roman" w:cs="Times New Roman"/>
          <w:color w:val="auto"/>
          <w:sz w:val="24"/>
          <w:szCs w:val="24"/>
          <w:highlight w:val="white"/>
        </w:rPr>
        <w:t>Smith</w:t>
      </w:r>
      <w:r w:rsidRPr="007C7F7A">
        <w:rPr>
          <w:rFonts w:ascii="Times New Roman" w:eastAsia="Times New Roman" w:hAnsi="Times New Roman" w:cs="Times New Roman"/>
          <w:color w:val="auto"/>
          <w:sz w:val="24"/>
          <w:szCs w:val="24"/>
          <w:highlight w:val="white"/>
        </w:rPr>
        <w:t xml:space="preserve">. Escocês nascido em 1723 na cidade de </w:t>
      </w:r>
      <w:proofErr w:type="spellStart"/>
      <w:r w:rsidRPr="007C7F7A">
        <w:rPr>
          <w:rFonts w:ascii="Times New Roman" w:eastAsia="Times New Roman" w:hAnsi="Times New Roman" w:cs="Times New Roman"/>
          <w:color w:val="auto"/>
          <w:sz w:val="24"/>
          <w:szCs w:val="24"/>
          <w:highlight w:val="white"/>
        </w:rPr>
        <w:t>Kirkycaldy</w:t>
      </w:r>
      <w:proofErr w:type="spellEnd"/>
      <w:r w:rsidRPr="007C7F7A">
        <w:rPr>
          <w:rFonts w:ascii="Times New Roman" w:eastAsia="Times New Roman" w:hAnsi="Times New Roman" w:cs="Times New Roman"/>
          <w:color w:val="auto"/>
          <w:sz w:val="24"/>
          <w:szCs w:val="24"/>
          <w:highlight w:val="white"/>
        </w:rPr>
        <w:t xml:space="preserve"> (FERNANDEZ, 2012), lecionou na universidade de Glasgow de 1751 a 1764, n</w:t>
      </w:r>
      <w:r w:rsidR="00C0291D">
        <w:rPr>
          <w:rFonts w:ascii="Times New Roman" w:eastAsia="Times New Roman" w:hAnsi="Times New Roman" w:cs="Times New Roman"/>
          <w:color w:val="auto"/>
          <w:sz w:val="24"/>
          <w:szCs w:val="24"/>
          <w:highlight w:val="white"/>
        </w:rPr>
        <w:t>a</w:t>
      </w:r>
      <w:r w:rsidRPr="007C7F7A">
        <w:rPr>
          <w:rFonts w:ascii="Times New Roman" w:eastAsia="Times New Roman" w:hAnsi="Times New Roman" w:cs="Times New Roman"/>
          <w:color w:val="auto"/>
          <w:sz w:val="24"/>
          <w:szCs w:val="24"/>
          <w:highlight w:val="white"/>
        </w:rPr>
        <w:t xml:space="preserve"> qual publicou</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em 1759</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Pr="003500E9">
        <w:rPr>
          <w:rFonts w:ascii="Times New Roman" w:eastAsia="Times New Roman" w:hAnsi="Times New Roman" w:cs="Times New Roman"/>
          <w:i/>
          <w:color w:val="auto"/>
          <w:sz w:val="24"/>
          <w:szCs w:val="24"/>
          <w:highlight w:val="white"/>
        </w:rPr>
        <w:t>Um tratado de filosofia social e moral</w:t>
      </w:r>
      <w:r w:rsidR="003500E9">
        <w:rPr>
          <w:rFonts w:ascii="Times New Roman" w:eastAsia="Times New Roman" w:hAnsi="Times New Roman" w:cs="Times New Roman"/>
          <w:color w:val="auto"/>
          <w:sz w:val="24"/>
          <w:szCs w:val="24"/>
          <w:highlight w:val="white"/>
        </w:rPr>
        <w:t xml:space="preserve"> e,</w:t>
      </w:r>
      <w:r w:rsidRPr="007C7F7A">
        <w:rPr>
          <w:rFonts w:ascii="Times New Roman" w:eastAsia="Times New Roman" w:hAnsi="Times New Roman" w:cs="Times New Roman"/>
          <w:color w:val="auto"/>
          <w:sz w:val="24"/>
          <w:szCs w:val="24"/>
          <w:highlight w:val="white"/>
        </w:rPr>
        <w:t xml:space="preserve"> em 1776</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 que se tornou a obra mais importante de sua produção, intitulada na versão brasileira </w:t>
      </w:r>
      <w:r w:rsidRPr="007C7F7A">
        <w:rPr>
          <w:rFonts w:ascii="Times New Roman" w:eastAsia="Times New Roman" w:hAnsi="Times New Roman" w:cs="Times New Roman"/>
          <w:i/>
          <w:color w:val="auto"/>
          <w:sz w:val="24"/>
          <w:szCs w:val="24"/>
          <w:highlight w:val="white"/>
        </w:rPr>
        <w:t>A riqueza das nações</w:t>
      </w:r>
      <w:r w:rsidRPr="007C7F7A">
        <w:rPr>
          <w:rFonts w:ascii="Times New Roman" w:eastAsia="Times New Roman" w:hAnsi="Times New Roman" w:cs="Times New Roman"/>
          <w:color w:val="auto"/>
          <w:sz w:val="24"/>
          <w:szCs w:val="24"/>
          <w:highlight w:val="white"/>
        </w:rPr>
        <w:t xml:space="preserve"> (HUNT</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LAUTZENHEISER, 2013). </w:t>
      </w:r>
    </w:p>
    <w:p w14:paraId="1085D298" w14:textId="71AB3FF6"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Smith teria sido o primeiro a elaborar um modelo que abordava o funcionamento do capitalismo</w:t>
      </w:r>
      <w:r w:rsidR="00C0291D">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C0291D">
        <w:rPr>
          <w:rFonts w:ascii="Times New Roman" w:eastAsia="Times New Roman" w:hAnsi="Times New Roman" w:cs="Times New Roman"/>
          <w:color w:val="auto"/>
          <w:sz w:val="24"/>
          <w:szCs w:val="24"/>
          <w:highlight w:val="white"/>
        </w:rPr>
        <w:t xml:space="preserve">ao observar </w:t>
      </w:r>
      <w:r w:rsidR="00897A29" w:rsidRPr="007C7F7A">
        <w:rPr>
          <w:rFonts w:ascii="Times New Roman" w:eastAsia="Times New Roman" w:hAnsi="Times New Roman" w:cs="Times New Roman"/>
          <w:color w:val="auto"/>
          <w:sz w:val="24"/>
          <w:szCs w:val="24"/>
          <w:highlight w:val="white"/>
        </w:rPr>
        <w:t>um crescimento acelerado na população</w:t>
      </w:r>
      <w:r w:rsidR="00897A29">
        <w:rPr>
          <w:rFonts w:ascii="Times New Roman" w:eastAsia="Times New Roman" w:hAnsi="Times New Roman" w:cs="Times New Roman"/>
          <w:color w:val="auto"/>
          <w:sz w:val="24"/>
          <w:szCs w:val="24"/>
          <w:highlight w:val="white"/>
        </w:rPr>
        <w:t xml:space="preserve"> a</w:t>
      </w:r>
      <w:r w:rsidRPr="007C7F7A">
        <w:rPr>
          <w:rFonts w:ascii="Times New Roman" w:eastAsia="Times New Roman" w:hAnsi="Times New Roman" w:cs="Times New Roman"/>
          <w:color w:val="auto"/>
          <w:sz w:val="24"/>
          <w:szCs w:val="24"/>
          <w:highlight w:val="white"/>
        </w:rPr>
        <w:t xml:space="preserve"> partir do desenvolvimento causado pela Revolução </w:t>
      </w:r>
      <w:r w:rsidR="003500E9">
        <w:rPr>
          <w:rFonts w:ascii="Times New Roman" w:eastAsia="Times New Roman" w:hAnsi="Times New Roman" w:cs="Times New Roman"/>
          <w:color w:val="auto"/>
          <w:sz w:val="24"/>
          <w:szCs w:val="24"/>
          <w:highlight w:val="white"/>
        </w:rPr>
        <w:t>I</w:t>
      </w:r>
      <w:r w:rsidRPr="007C7F7A">
        <w:rPr>
          <w:rFonts w:ascii="Times New Roman" w:eastAsia="Times New Roman" w:hAnsi="Times New Roman" w:cs="Times New Roman"/>
          <w:color w:val="auto"/>
          <w:sz w:val="24"/>
          <w:szCs w:val="24"/>
          <w:highlight w:val="white"/>
        </w:rPr>
        <w:t>ndustrial, com o número de habitantes de Manchester passa</w:t>
      </w:r>
      <w:r w:rsidR="00C0291D">
        <w:rPr>
          <w:rFonts w:ascii="Times New Roman" w:eastAsia="Times New Roman" w:hAnsi="Times New Roman" w:cs="Times New Roman"/>
          <w:color w:val="auto"/>
          <w:sz w:val="24"/>
          <w:szCs w:val="24"/>
          <w:highlight w:val="white"/>
        </w:rPr>
        <w:t>n</w:t>
      </w:r>
      <w:r w:rsidRPr="007C7F7A">
        <w:rPr>
          <w:rFonts w:ascii="Times New Roman" w:eastAsia="Times New Roman" w:hAnsi="Times New Roman" w:cs="Times New Roman"/>
          <w:color w:val="auto"/>
          <w:sz w:val="24"/>
          <w:szCs w:val="24"/>
          <w:highlight w:val="white"/>
        </w:rPr>
        <w:t>do de 17000 habitantes em 1760 para 237000 em 1831, atingindo o total de 400000 em 1851</w:t>
      </w:r>
      <w:r w:rsidR="00897A2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897A29">
        <w:rPr>
          <w:rFonts w:ascii="Times New Roman" w:eastAsia="Times New Roman" w:hAnsi="Times New Roman" w:cs="Times New Roman"/>
          <w:color w:val="auto"/>
          <w:sz w:val="24"/>
          <w:szCs w:val="24"/>
          <w:highlight w:val="white"/>
        </w:rPr>
        <w:t>E</w:t>
      </w:r>
      <w:r w:rsidRPr="007C7F7A">
        <w:rPr>
          <w:rFonts w:ascii="Times New Roman" w:eastAsia="Times New Roman" w:hAnsi="Times New Roman" w:cs="Times New Roman"/>
          <w:color w:val="auto"/>
          <w:sz w:val="24"/>
          <w:szCs w:val="24"/>
          <w:highlight w:val="white"/>
        </w:rPr>
        <w:t xml:space="preserve">ssas informações teriam chamado </w:t>
      </w:r>
      <w:r w:rsidR="003500E9">
        <w:rPr>
          <w:rFonts w:ascii="Times New Roman" w:eastAsia="Times New Roman" w:hAnsi="Times New Roman" w:cs="Times New Roman"/>
          <w:color w:val="auto"/>
          <w:sz w:val="24"/>
          <w:szCs w:val="24"/>
          <w:highlight w:val="white"/>
        </w:rPr>
        <w:t xml:space="preserve">a </w:t>
      </w:r>
      <w:r w:rsidRPr="007C7F7A">
        <w:rPr>
          <w:rFonts w:ascii="Times New Roman" w:eastAsia="Times New Roman" w:hAnsi="Times New Roman" w:cs="Times New Roman"/>
          <w:color w:val="auto"/>
          <w:sz w:val="24"/>
          <w:szCs w:val="24"/>
          <w:highlight w:val="white"/>
        </w:rPr>
        <w:t xml:space="preserve">atenção de Smith, levando-o a escrever </w:t>
      </w:r>
      <w:r w:rsidRPr="007C7F7A">
        <w:rPr>
          <w:rFonts w:ascii="Times New Roman" w:eastAsia="Times New Roman" w:hAnsi="Times New Roman" w:cs="Times New Roman"/>
          <w:i/>
          <w:color w:val="auto"/>
          <w:sz w:val="24"/>
          <w:szCs w:val="24"/>
          <w:highlight w:val="white"/>
        </w:rPr>
        <w:t>A riqueza das nações</w:t>
      </w:r>
      <w:r w:rsidRPr="007C7F7A">
        <w:rPr>
          <w:rFonts w:ascii="Times New Roman" w:eastAsia="Times New Roman" w:hAnsi="Times New Roman" w:cs="Times New Roman"/>
          <w:color w:val="auto"/>
          <w:sz w:val="24"/>
          <w:szCs w:val="24"/>
          <w:highlight w:val="white"/>
        </w:rPr>
        <w:t xml:space="preserve"> e a trazer suas projeções para o desenvolvimento econômico das cidades (HUNT</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LAUTZENHEISER, 2013).</w:t>
      </w:r>
    </w:p>
    <w:p w14:paraId="78ECC8BD" w14:textId="06A14ADF"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Observando o desenvolvimento das manufaturas e o potencial delas, Smith foi o primeiro grande economista a apresentar a separação entre os lucros vindos da atividade industrial, salários e aluguéis, e os vindos das rendas comerciais, e relacionar as categorias dessa primeira forma de lucro com as classes sociais dos capitalistas, donos de terras e trabalhadores, respectivamente (HUNT</w:t>
      </w:r>
      <w:r w:rsidR="002D6E4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LAUTZENHEISER, 2013).</w:t>
      </w:r>
    </w:p>
    <w:p w14:paraId="2EDDEB5B" w14:textId="5C59B9BA"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Em sua teoria econômica, afirma que</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por mais egoísta que um sujeito possa ser e por mais que tome atitudes visando benefício próprio ou da classe na qual está inserido, essas atitudes são tomadas em resposta </w:t>
      </w:r>
      <w:r w:rsidR="003500E9">
        <w:rPr>
          <w:rFonts w:ascii="Times New Roman" w:eastAsia="Times New Roman" w:hAnsi="Times New Roman" w:cs="Times New Roman"/>
          <w:color w:val="auto"/>
          <w:sz w:val="24"/>
          <w:szCs w:val="24"/>
          <w:highlight w:val="white"/>
        </w:rPr>
        <w:t>à</w:t>
      </w:r>
      <w:r w:rsidRPr="007C7F7A">
        <w:rPr>
          <w:rFonts w:ascii="Times New Roman" w:eastAsia="Times New Roman" w:hAnsi="Times New Roman" w:cs="Times New Roman"/>
          <w:color w:val="auto"/>
          <w:sz w:val="24"/>
          <w:szCs w:val="24"/>
          <w:highlight w:val="white"/>
        </w:rPr>
        <w:t xml:space="preserve">s “leis da natureza” ou </w:t>
      </w:r>
      <w:r w:rsidR="003500E9">
        <w:rPr>
          <w:rFonts w:ascii="Times New Roman" w:eastAsia="Times New Roman" w:hAnsi="Times New Roman" w:cs="Times New Roman"/>
          <w:color w:val="auto"/>
          <w:sz w:val="24"/>
          <w:szCs w:val="24"/>
          <w:highlight w:val="white"/>
        </w:rPr>
        <w:t xml:space="preserve">por </w:t>
      </w:r>
      <w:r w:rsidRPr="007C7F7A">
        <w:rPr>
          <w:rFonts w:ascii="Times New Roman" w:eastAsia="Times New Roman" w:hAnsi="Times New Roman" w:cs="Times New Roman"/>
          <w:color w:val="auto"/>
          <w:sz w:val="24"/>
          <w:szCs w:val="24"/>
          <w:highlight w:val="white"/>
        </w:rPr>
        <w:t>“divina providência”</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que possuem o que Smith chamou de “mão invisível”</w:t>
      </w:r>
      <w:r w:rsidR="003500E9">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 termo</w:t>
      </w:r>
      <w:r w:rsidR="003500E9">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que</w:t>
      </w:r>
      <w:r w:rsidR="003500E9">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de acordo com Fernandez </w:t>
      </w:r>
      <w:r w:rsidRPr="007C7F7A">
        <w:rPr>
          <w:rFonts w:ascii="Times New Roman" w:eastAsia="Times New Roman" w:hAnsi="Times New Roman" w:cs="Times New Roman"/>
          <w:color w:val="auto"/>
          <w:sz w:val="24"/>
          <w:szCs w:val="24"/>
          <w:highlight w:val="white"/>
        </w:rPr>
        <w:lastRenderedPageBreak/>
        <w:t>(2012), aparece apenas três vezes em toda sua obra, mas após sua morte passou a ser utilizado incessantemente.</w:t>
      </w:r>
    </w:p>
    <w:p w14:paraId="129ABCBB" w14:textId="3D2A837C" w:rsidR="0072593E" w:rsidRPr="00F82609" w:rsidRDefault="00761D57">
      <w:pPr>
        <w:spacing w:after="0" w:line="360" w:lineRule="auto"/>
        <w:ind w:firstLine="720"/>
        <w:jc w:val="both"/>
        <w:rPr>
          <w:rFonts w:ascii="Times New Roman" w:eastAsia="Times New Roman" w:hAnsi="Times New Roman" w:cs="Times New Roman"/>
          <w:color w:val="auto"/>
          <w:sz w:val="24"/>
          <w:szCs w:val="24"/>
        </w:rPr>
      </w:pPr>
      <w:r w:rsidRPr="00F82609">
        <w:rPr>
          <w:rFonts w:ascii="Times New Roman" w:eastAsia="Times New Roman" w:hAnsi="Times New Roman" w:cs="Times New Roman"/>
          <w:color w:val="auto"/>
          <w:sz w:val="24"/>
          <w:szCs w:val="24"/>
        </w:rPr>
        <w:t xml:space="preserve">Em seu modelo econômico, Smith divide o </w:t>
      </w:r>
      <w:r w:rsidR="00897A29" w:rsidRPr="00F82609">
        <w:rPr>
          <w:rFonts w:ascii="Times New Roman" w:eastAsia="Times New Roman" w:hAnsi="Times New Roman" w:cs="Times New Roman"/>
          <w:color w:val="auto"/>
          <w:sz w:val="24"/>
          <w:szCs w:val="24"/>
        </w:rPr>
        <w:t>c</w:t>
      </w:r>
      <w:r w:rsidRPr="00F82609">
        <w:rPr>
          <w:rFonts w:ascii="Times New Roman" w:eastAsia="Times New Roman" w:hAnsi="Times New Roman" w:cs="Times New Roman"/>
          <w:color w:val="auto"/>
          <w:sz w:val="24"/>
          <w:szCs w:val="24"/>
        </w:rPr>
        <w:t>apitalismo em indústria e agricultura, e a produção de mercadorias dependeria da terra, do trabalho e do capital, com os proprietários de terra, trabalhadores e capitalistas representando essas facetas do processo de produção. Cada uma dessas classes</w:t>
      </w:r>
      <w:r w:rsidR="00897A29" w:rsidRPr="00F82609">
        <w:rPr>
          <w:rFonts w:ascii="Times New Roman" w:eastAsia="Times New Roman" w:hAnsi="Times New Roman" w:cs="Times New Roman"/>
          <w:color w:val="auto"/>
          <w:sz w:val="24"/>
          <w:szCs w:val="24"/>
        </w:rPr>
        <w:t xml:space="preserve"> representaria</w:t>
      </w:r>
      <w:r w:rsidRPr="00F82609">
        <w:rPr>
          <w:rFonts w:ascii="Times New Roman" w:eastAsia="Times New Roman" w:hAnsi="Times New Roman" w:cs="Times New Roman"/>
          <w:color w:val="auto"/>
          <w:sz w:val="24"/>
          <w:szCs w:val="24"/>
        </w:rPr>
        <w:t xml:space="preserve"> um tipo de remuneração: aluguéis, salários e lucros respectivamente. A partir dessa divisão, Adam Smith defendia que o </w:t>
      </w:r>
      <w:r w:rsidR="00897A29" w:rsidRPr="00F82609">
        <w:rPr>
          <w:rFonts w:ascii="Times New Roman" w:eastAsia="Times New Roman" w:hAnsi="Times New Roman" w:cs="Times New Roman"/>
          <w:color w:val="auto"/>
          <w:sz w:val="24"/>
          <w:szCs w:val="24"/>
        </w:rPr>
        <w:t>c</w:t>
      </w:r>
      <w:r w:rsidRPr="00F82609">
        <w:rPr>
          <w:rFonts w:ascii="Times New Roman" w:eastAsia="Times New Roman" w:hAnsi="Times New Roman" w:cs="Times New Roman"/>
          <w:color w:val="auto"/>
          <w:sz w:val="24"/>
          <w:szCs w:val="24"/>
        </w:rPr>
        <w:t>apitalismo atingiria o seu auge quando não houvesse mais intervenções do governo sobre a economia, e se o governo simplesmente parasse de intervir junto à economia, o desenvolvimento econômico aconteceria naturalmente (HUNT</w:t>
      </w:r>
      <w:r w:rsidR="00F82609">
        <w:rPr>
          <w:rFonts w:ascii="Times New Roman" w:eastAsia="Times New Roman" w:hAnsi="Times New Roman" w:cs="Times New Roman"/>
          <w:color w:val="auto"/>
          <w:sz w:val="24"/>
          <w:szCs w:val="24"/>
        </w:rPr>
        <w:t>;</w:t>
      </w:r>
      <w:r w:rsidRPr="00F82609">
        <w:rPr>
          <w:rFonts w:ascii="Times New Roman" w:eastAsia="Times New Roman" w:hAnsi="Times New Roman" w:cs="Times New Roman"/>
          <w:color w:val="auto"/>
          <w:sz w:val="24"/>
          <w:szCs w:val="24"/>
        </w:rPr>
        <w:t xml:space="preserve"> LAUTZENHEISER, 2013). </w:t>
      </w:r>
    </w:p>
    <w:p w14:paraId="55470E06" w14:textId="0F13C0E8"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D822F2">
        <w:rPr>
          <w:rFonts w:ascii="Times New Roman" w:eastAsia="Times New Roman" w:hAnsi="Times New Roman" w:cs="Times New Roman"/>
          <w:color w:val="auto"/>
          <w:sz w:val="24"/>
          <w:szCs w:val="24"/>
        </w:rPr>
        <w:t>Nesse sentido</w:t>
      </w:r>
      <w:r w:rsidRPr="007C7F7A">
        <w:rPr>
          <w:rFonts w:ascii="Times New Roman" w:eastAsia="Times New Roman" w:hAnsi="Times New Roman" w:cs="Times New Roman"/>
          <w:color w:val="auto"/>
          <w:sz w:val="24"/>
          <w:szCs w:val="24"/>
          <w:highlight w:val="white"/>
        </w:rPr>
        <w:t>, Smith defendia que o governo deveria ter três funções, a saber: a de proteger a sociedade de invasões de outras sociedades; a de administrar a justiça; a de administrar órgãos públicos cujos baixos rendimentos não despertem interesse, mas que são necessárias à sociedade (HUNT</w:t>
      </w:r>
      <w:r w:rsidR="00377E2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LAUTZENHEISER, 2013).</w:t>
      </w:r>
      <w:r w:rsidR="00D822F2">
        <w:rPr>
          <w:rFonts w:ascii="Times New Roman" w:eastAsia="Times New Roman" w:hAnsi="Times New Roman" w:cs="Times New Roman"/>
          <w:color w:val="auto"/>
          <w:sz w:val="24"/>
          <w:szCs w:val="24"/>
          <w:highlight w:val="white"/>
        </w:rPr>
        <w:t xml:space="preserve"> </w:t>
      </w:r>
      <w:r w:rsidR="00942FC6">
        <w:rPr>
          <w:rFonts w:ascii="Times New Roman" w:eastAsia="Times New Roman" w:hAnsi="Times New Roman" w:cs="Times New Roman"/>
          <w:color w:val="auto"/>
          <w:sz w:val="24"/>
          <w:szCs w:val="24"/>
          <w:highlight w:val="white"/>
        </w:rPr>
        <w:t>Sendo assim</w:t>
      </w:r>
      <w:r w:rsidRPr="007C7F7A">
        <w:rPr>
          <w:rFonts w:ascii="Times New Roman" w:eastAsia="Times New Roman" w:hAnsi="Times New Roman" w:cs="Times New Roman"/>
          <w:color w:val="auto"/>
          <w:sz w:val="24"/>
          <w:szCs w:val="24"/>
          <w:highlight w:val="white"/>
        </w:rPr>
        <w:t>, perceberemos que Malthus se opõe a essas ideias, principalmente em termos de intervenção do estado na variação salarial.</w:t>
      </w:r>
    </w:p>
    <w:p w14:paraId="21F1EFF2" w14:textId="508D7E0A"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b/>
          <w:color w:val="auto"/>
          <w:sz w:val="24"/>
          <w:szCs w:val="24"/>
          <w:highlight w:val="white"/>
        </w:rPr>
        <w:tab/>
      </w:r>
      <w:r w:rsidRPr="007C7F7A">
        <w:rPr>
          <w:rFonts w:ascii="Times New Roman" w:eastAsia="Times New Roman" w:hAnsi="Times New Roman" w:cs="Times New Roman"/>
          <w:color w:val="auto"/>
          <w:sz w:val="24"/>
          <w:szCs w:val="24"/>
          <w:highlight w:val="white"/>
        </w:rPr>
        <w:t xml:space="preserve">Nascido na Inglaterra em 1766, o economista e sacerdote anglicano </w:t>
      </w:r>
      <w:r w:rsidR="00414A7A" w:rsidRPr="007C7F7A">
        <w:rPr>
          <w:rFonts w:ascii="Times New Roman" w:eastAsia="Times New Roman" w:hAnsi="Times New Roman" w:cs="Times New Roman"/>
          <w:color w:val="auto"/>
          <w:sz w:val="24"/>
          <w:szCs w:val="24"/>
          <w:highlight w:val="white"/>
        </w:rPr>
        <w:t xml:space="preserve">Thomas Robert </w:t>
      </w:r>
      <w:r w:rsidR="00414A7A" w:rsidRPr="00D822F2">
        <w:rPr>
          <w:rFonts w:ascii="Times New Roman" w:eastAsia="Times New Roman" w:hAnsi="Times New Roman" w:cs="Times New Roman"/>
          <w:color w:val="auto"/>
          <w:sz w:val="24"/>
          <w:szCs w:val="24"/>
          <w:highlight w:val="white"/>
        </w:rPr>
        <w:t>Malthus</w:t>
      </w:r>
      <w:r w:rsidRPr="007C7F7A">
        <w:rPr>
          <w:rFonts w:ascii="Times New Roman" w:eastAsia="Times New Roman" w:hAnsi="Times New Roman" w:cs="Times New Roman"/>
          <w:color w:val="auto"/>
          <w:sz w:val="24"/>
          <w:szCs w:val="24"/>
          <w:highlight w:val="white"/>
        </w:rPr>
        <w:t xml:space="preserve"> se tornou e ainda é mundialmente conhecido em decorrência de seu modelo de crescimento populacional e sua relação com o crescimento da produção alimentícia. Em 1798, em resposta a Condorcet e a outros estudiosos do período</w:t>
      </w:r>
      <w:r w:rsidR="004063CB" w:rsidRPr="007C7F7A">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escreveu seu </w:t>
      </w:r>
      <w:r w:rsidR="00635848" w:rsidRPr="007C7F7A">
        <w:rPr>
          <w:rFonts w:ascii="Times New Roman" w:eastAsia="Times New Roman" w:hAnsi="Times New Roman" w:cs="Times New Roman"/>
          <w:i/>
          <w:color w:val="auto"/>
          <w:sz w:val="24"/>
          <w:szCs w:val="24"/>
          <w:highlight w:val="white"/>
        </w:rPr>
        <w:t>E</w:t>
      </w:r>
      <w:r w:rsidRPr="007C7F7A">
        <w:rPr>
          <w:rFonts w:ascii="Times New Roman" w:eastAsia="Times New Roman" w:hAnsi="Times New Roman" w:cs="Times New Roman"/>
          <w:i/>
          <w:color w:val="auto"/>
          <w:sz w:val="24"/>
          <w:szCs w:val="24"/>
          <w:highlight w:val="white"/>
        </w:rPr>
        <w:t>nsaio sobre a população</w:t>
      </w:r>
      <w:r w:rsidRPr="007C7F7A">
        <w:rPr>
          <w:rFonts w:ascii="Times New Roman" w:eastAsia="Times New Roman" w:hAnsi="Times New Roman" w:cs="Times New Roman"/>
          <w:color w:val="auto"/>
          <w:sz w:val="24"/>
          <w:szCs w:val="24"/>
          <w:highlight w:val="white"/>
        </w:rPr>
        <w:t>, no qual apresenta seu modelo e suas justificativas para tal.</w:t>
      </w:r>
    </w:p>
    <w:p w14:paraId="598EE2BE" w14:textId="7A673693"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 xml:space="preserve">Conforme já foi retratado, o cenário </w:t>
      </w:r>
      <w:r w:rsidR="00942FC6">
        <w:rPr>
          <w:rFonts w:ascii="Times New Roman" w:eastAsia="Times New Roman" w:hAnsi="Times New Roman" w:cs="Times New Roman"/>
          <w:color w:val="auto"/>
          <w:sz w:val="24"/>
          <w:szCs w:val="24"/>
          <w:highlight w:val="white"/>
        </w:rPr>
        <w:t>em que</w:t>
      </w:r>
      <w:r w:rsidRPr="007C7F7A">
        <w:rPr>
          <w:rFonts w:ascii="Times New Roman" w:eastAsia="Times New Roman" w:hAnsi="Times New Roman" w:cs="Times New Roman"/>
          <w:color w:val="auto"/>
          <w:sz w:val="24"/>
          <w:szCs w:val="24"/>
          <w:highlight w:val="white"/>
        </w:rPr>
        <w:t xml:space="preserve"> Malthus estava inserido se encontrava imerso no desenvolvimento da maquinaria em substituição à manufatura, com milhares de trabalhadores perdendo seus empregos, </w:t>
      </w:r>
      <w:r w:rsidR="00942FC6">
        <w:rPr>
          <w:rFonts w:ascii="Times New Roman" w:eastAsia="Times New Roman" w:hAnsi="Times New Roman" w:cs="Times New Roman"/>
          <w:color w:val="auto"/>
          <w:sz w:val="24"/>
          <w:szCs w:val="24"/>
          <w:highlight w:val="white"/>
        </w:rPr>
        <w:t>por meio d</w:t>
      </w:r>
      <w:r w:rsidRPr="007C7F7A">
        <w:rPr>
          <w:rFonts w:ascii="Times New Roman" w:eastAsia="Times New Roman" w:hAnsi="Times New Roman" w:cs="Times New Roman"/>
          <w:color w:val="auto"/>
          <w:sz w:val="24"/>
          <w:szCs w:val="24"/>
          <w:highlight w:val="white"/>
        </w:rPr>
        <w:t xml:space="preserve">a substituição do homem por mulheres e crianças no mercado de trabalho, já que estes </w:t>
      </w:r>
      <w:r w:rsidR="00942FC6">
        <w:rPr>
          <w:rFonts w:ascii="Times New Roman" w:eastAsia="Times New Roman" w:hAnsi="Times New Roman" w:cs="Times New Roman"/>
          <w:color w:val="auto"/>
          <w:sz w:val="24"/>
          <w:szCs w:val="24"/>
          <w:highlight w:val="white"/>
        </w:rPr>
        <w:t>eram vistos como</w:t>
      </w:r>
      <w:r w:rsidRPr="007C7F7A">
        <w:rPr>
          <w:rFonts w:ascii="Times New Roman" w:eastAsia="Times New Roman" w:hAnsi="Times New Roman" w:cs="Times New Roman"/>
          <w:color w:val="auto"/>
          <w:sz w:val="24"/>
          <w:szCs w:val="24"/>
          <w:highlight w:val="white"/>
        </w:rPr>
        <w:t xml:space="preserve"> mão-de-obra mais barata, o que ocasionou o aumento </w:t>
      </w:r>
      <w:r w:rsidR="00942FC6">
        <w:rPr>
          <w:rFonts w:ascii="Times New Roman" w:eastAsia="Times New Roman" w:hAnsi="Times New Roman" w:cs="Times New Roman"/>
          <w:color w:val="auto"/>
          <w:sz w:val="24"/>
          <w:szCs w:val="24"/>
          <w:highlight w:val="white"/>
        </w:rPr>
        <w:t>d</w:t>
      </w:r>
      <w:r w:rsidRPr="007C7F7A">
        <w:rPr>
          <w:rFonts w:ascii="Times New Roman" w:eastAsia="Times New Roman" w:hAnsi="Times New Roman" w:cs="Times New Roman"/>
          <w:color w:val="auto"/>
          <w:sz w:val="24"/>
          <w:szCs w:val="24"/>
          <w:highlight w:val="white"/>
        </w:rPr>
        <w:t>o desemprego, da mortalidade infantil,</w:t>
      </w:r>
      <w:r w:rsidR="00942FC6">
        <w:rPr>
          <w:rFonts w:ascii="Times New Roman" w:eastAsia="Times New Roman" w:hAnsi="Times New Roman" w:cs="Times New Roman"/>
          <w:color w:val="auto"/>
          <w:sz w:val="24"/>
          <w:szCs w:val="24"/>
          <w:highlight w:val="white"/>
        </w:rPr>
        <w:t xml:space="preserve"> trazendo, consequentemente, </w:t>
      </w:r>
      <w:r w:rsidRPr="007C7F7A">
        <w:rPr>
          <w:rFonts w:ascii="Times New Roman" w:eastAsia="Times New Roman" w:hAnsi="Times New Roman" w:cs="Times New Roman"/>
          <w:color w:val="auto"/>
          <w:sz w:val="24"/>
          <w:szCs w:val="24"/>
          <w:highlight w:val="white"/>
        </w:rPr>
        <w:t xml:space="preserve"> mudança</w:t>
      </w:r>
      <w:r w:rsidR="00942FC6">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 na vida dos trabalhadores (DAMIANI, 2004).</w:t>
      </w:r>
    </w:p>
    <w:p w14:paraId="599D65F8" w14:textId="312BCC78"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Nesse contexto, Malthus, cujas referências religiosas tiveram grande importância na elaboração de sua teoria, publicou</w:t>
      </w:r>
      <w:r w:rsidR="00A36971">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em 1798</w:t>
      </w:r>
      <w:r w:rsidR="00A36971">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anonimamente a primeira edição de seu ensaio, que posteriormente passou por reedição. Ele ancora sua teoria em dois postulados: “Primeiro: </w:t>
      </w:r>
      <w:r w:rsidRPr="007C7F7A">
        <w:rPr>
          <w:rFonts w:ascii="Times New Roman" w:eastAsia="Times New Roman" w:hAnsi="Times New Roman" w:cs="Times New Roman"/>
          <w:color w:val="auto"/>
          <w:sz w:val="24"/>
          <w:szCs w:val="24"/>
          <w:highlight w:val="white"/>
        </w:rPr>
        <w:lastRenderedPageBreak/>
        <w:t>Que o alimento é necessário para a existência do homem. Segundo: Que a paixão entre os sexos é necessária e que permanecerá aproximadamente em seu atual estágio” (MALTHUS, 1996, p. 246). A partir daí, por meio de suas referências, elabora seu modelo.</w:t>
      </w:r>
    </w:p>
    <w:p w14:paraId="065DB7DC" w14:textId="77777777"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Assim, Malthus apresentou a seguinte constatação:</w:t>
      </w:r>
    </w:p>
    <w:p w14:paraId="7A073142" w14:textId="77777777"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 adotando meus postulados como certos, afirmo que o poder de crescimento da população é indefinidamente maior do que o poder que tem a terra de produzir meios de subsistência para o homem. A população, quando não controlada, cresce numa progressão geométrica. Os meios de subsistência crescem apenas numa progressão aritmética. Um pequeno conhecimento de números demonstrará a enormidade do primeiro poder em comparação com o segundo. (MALTHUS, 1996, p. 246)</w:t>
      </w:r>
    </w:p>
    <w:p w14:paraId="00F9B42E"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0681FE4A" w14:textId="64A5992A" w:rsidR="0072593E" w:rsidRPr="007C7F7A" w:rsidRDefault="00363B71" w:rsidP="00D822F2">
      <w:pPr>
        <w:spacing w:after="0" w:line="360" w:lineRule="auto"/>
        <w:ind w:firstLine="720"/>
        <w:jc w:val="both"/>
        <w:rPr>
          <w:rFonts w:ascii="Times New Roman" w:eastAsia="Times New Roman" w:hAnsi="Times New Roman" w:cs="Times New Roman"/>
          <w:color w:val="auto"/>
          <w:sz w:val="24"/>
          <w:szCs w:val="24"/>
          <w:highlight w:val="white"/>
        </w:rPr>
      </w:pPr>
      <w:r>
        <w:rPr>
          <w:rFonts w:ascii="Times New Roman" w:eastAsia="Times New Roman" w:hAnsi="Times New Roman" w:cs="Times New Roman"/>
          <w:color w:val="auto"/>
          <w:sz w:val="24"/>
          <w:szCs w:val="24"/>
          <w:highlight w:val="white"/>
        </w:rPr>
        <w:t>Nest</w:t>
      </w:r>
      <w:r w:rsidR="00A36971">
        <w:rPr>
          <w:rFonts w:ascii="Times New Roman" w:eastAsia="Times New Roman" w:hAnsi="Times New Roman" w:cs="Times New Roman"/>
          <w:color w:val="auto"/>
          <w:sz w:val="24"/>
          <w:szCs w:val="24"/>
          <w:highlight w:val="white"/>
        </w:rPr>
        <w:t>a citação ele a</w:t>
      </w:r>
      <w:r w:rsidR="00761D57" w:rsidRPr="007C7F7A">
        <w:rPr>
          <w:rFonts w:ascii="Times New Roman" w:eastAsia="Times New Roman" w:hAnsi="Times New Roman" w:cs="Times New Roman"/>
          <w:color w:val="auto"/>
          <w:sz w:val="24"/>
          <w:szCs w:val="24"/>
          <w:highlight w:val="white"/>
        </w:rPr>
        <w:t>rgumentava</w:t>
      </w:r>
      <w:r w:rsidR="007D4377" w:rsidRPr="007C7F7A">
        <w:rPr>
          <w:rFonts w:ascii="Times New Roman" w:eastAsia="Times New Roman" w:hAnsi="Times New Roman" w:cs="Times New Roman"/>
          <w:color w:val="auto"/>
          <w:sz w:val="24"/>
          <w:szCs w:val="24"/>
          <w:highlight w:val="white"/>
        </w:rPr>
        <w:t xml:space="preserve"> </w:t>
      </w:r>
      <w:r w:rsidR="00761D57" w:rsidRPr="007C7F7A">
        <w:rPr>
          <w:rFonts w:ascii="Times New Roman" w:eastAsia="Times New Roman" w:hAnsi="Times New Roman" w:cs="Times New Roman"/>
          <w:color w:val="auto"/>
          <w:sz w:val="24"/>
          <w:szCs w:val="24"/>
          <w:highlight w:val="white"/>
        </w:rPr>
        <w:t xml:space="preserve">que o ritmo de crescimento alimentício não era capaz de acompanhar o crescimento populacional, e justificava suas considerações, </w:t>
      </w:r>
      <w:r w:rsidR="00A36971">
        <w:rPr>
          <w:rFonts w:ascii="Times New Roman" w:eastAsia="Times New Roman" w:hAnsi="Times New Roman" w:cs="Times New Roman"/>
          <w:color w:val="auto"/>
          <w:sz w:val="24"/>
          <w:szCs w:val="24"/>
          <w:highlight w:val="white"/>
        </w:rPr>
        <w:t xml:space="preserve">algo </w:t>
      </w:r>
      <w:r w:rsidR="00761D57" w:rsidRPr="007C7F7A">
        <w:rPr>
          <w:rFonts w:ascii="Times New Roman" w:eastAsia="Times New Roman" w:hAnsi="Times New Roman" w:cs="Times New Roman"/>
          <w:color w:val="auto"/>
          <w:sz w:val="24"/>
          <w:szCs w:val="24"/>
          <w:highlight w:val="white"/>
        </w:rPr>
        <w:t>que apresentaremos mais adiante.</w:t>
      </w:r>
    </w:p>
    <w:p w14:paraId="44050B7D" w14:textId="6C11AB3F"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Em contrapartida ao que defendeu Condorcet, Malthus afirmava que a causa da miséria não era a desigualdade social, mas que a miséria era um “[...] obstáculo positivo, que atuou ao longo de toda a história humana, para reequilibrar a desproporção natural entre a multiplicação dos homens </w:t>
      </w:r>
      <w:r w:rsidR="00377E2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o</w:t>
      </w:r>
      <w:r w:rsidR="00377E25">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crescimento populacional </w:t>
      </w:r>
      <w:r w:rsidR="00377E2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e</w:t>
      </w:r>
      <w:r w:rsidR="00377E25">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xml:space="preserve">a produção dos meios de subsistência </w:t>
      </w:r>
      <w:r w:rsidR="00377E2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w:t>
      </w:r>
      <w:r w:rsidR="00377E25">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produção de alimentos” (DAMIANI, 2004, p. 13).</w:t>
      </w:r>
      <w:r w:rsidR="00B845A6"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Ou seja, com a eliminação da miséria, haveria uma explosão populacional.</w:t>
      </w:r>
    </w:p>
    <w:p w14:paraId="10969F00" w14:textId="7CE37E41"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Malthus tinha motivos específicos para considerar a miséria um fator importante para a manutenção da relação entre produção alimentícia e crescimento populacional, e</w:t>
      </w:r>
      <w:r w:rsidR="00377E2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para compreendermos esses motivos, é necessário esclarecer seus posicionamentos políticos e econômicos.</w:t>
      </w:r>
    </w:p>
    <w:p w14:paraId="7D5E7C64" w14:textId="77777777"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De acordo com Al</w:t>
      </w:r>
      <w:r w:rsidRPr="007C7F7A">
        <w:rPr>
          <w:rFonts w:ascii="Times New Roman" w:eastAsia="Times New Roman" w:hAnsi="Times New Roman" w:cs="Times New Roman"/>
          <w:color w:val="auto"/>
          <w:sz w:val="24"/>
          <w:szCs w:val="24"/>
        </w:rPr>
        <w:t>ves (2002), M</w:t>
      </w:r>
      <w:r w:rsidRPr="007C7F7A">
        <w:rPr>
          <w:rFonts w:ascii="Times New Roman" w:eastAsia="Times New Roman" w:hAnsi="Times New Roman" w:cs="Times New Roman"/>
          <w:color w:val="auto"/>
          <w:sz w:val="24"/>
          <w:szCs w:val="24"/>
          <w:highlight w:val="white"/>
        </w:rPr>
        <w:t xml:space="preserve">althus foi professor de economia política e ele argumentava que os trabalhadores deveriam receber uma quantia estritamente necessária para que pudessem continuar trabalhando, sem terem filhos em excesso, tendo apenas a quantidade de filhos necessária para substituir a geração anterior, sem aumentá-la. </w:t>
      </w:r>
    </w:p>
    <w:p w14:paraId="2CD70DC7" w14:textId="3E6F72E2"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Assim, salvo</w:t>
      </w:r>
      <w:r w:rsidR="00377E25">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 xml:space="preserve"> os encargos da produção e os gastos com salários, Malthus chamou a renda excedente de renda da terra, que ficava sob a posse dos latifundiários.  Assim, “[...] Malthus considerava que o salário de subsistência seria aquele capaz de garantir o equilíbrio </w:t>
      </w:r>
      <w:r w:rsidRPr="007C7F7A">
        <w:rPr>
          <w:rFonts w:ascii="Times New Roman" w:eastAsia="Times New Roman" w:hAnsi="Times New Roman" w:cs="Times New Roman"/>
          <w:color w:val="auto"/>
          <w:sz w:val="24"/>
          <w:szCs w:val="24"/>
          <w:highlight w:val="white"/>
        </w:rPr>
        <w:lastRenderedPageBreak/>
        <w:t>homeostático entre população e meios de subsistência” (ALVES, 2000), o que se opõe aos ideais defendidos por Condorcet.</w:t>
      </w:r>
    </w:p>
    <w:p w14:paraId="51385219" w14:textId="1A780BE7"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Malthus afirmava que quando havia um aumento na produção de alimentos, as pessoas tendiam a se casar mais jovens, e em consequência disso terem mais filhos, visto que ele, em decorrência de suas raízes religiosas, defendia o princípio bíblico “crescei e multiplicai-vos”, ou seja, assumia que o casamento deveria ser constantemente “celebrado”, e que não deveria ser feito uso de métodos contraceptivos (ALVES, 2000).</w:t>
      </w:r>
    </w:p>
    <w:p w14:paraId="78B27BDE" w14:textId="491CE51E"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Com o aumento e antecipação dos casamentos, Malthus apontou que haveria aumento populacional, o que levaria a redução de salários, necessidade de mais alimentos, mais empregos, mas que a capacidade da terra de produzir </w:t>
      </w:r>
      <w:r w:rsidR="00363B71">
        <w:rPr>
          <w:rFonts w:ascii="Times New Roman" w:eastAsia="Times New Roman" w:hAnsi="Times New Roman" w:cs="Times New Roman"/>
          <w:color w:val="auto"/>
          <w:sz w:val="24"/>
          <w:szCs w:val="24"/>
          <w:highlight w:val="white"/>
        </w:rPr>
        <w:t>seria</w:t>
      </w:r>
      <w:r w:rsidRPr="007C7F7A">
        <w:rPr>
          <w:rFonts w:ascii="Times New Roman" w:eastAsia="Times New Roman" w:hAnsi="Times New Roman" w:cs="Times New Roman"/>
          <w:color w:val="auto"/>
          <w:sz w:val="24"/>
          <w:szCs w:val="24"/>
          <w:highlight w:val="white"/>
        </w:rPr>
        <w:t xml:space="preserve"> limitada. Assim, haveria escassez alimentícia, o que levaria as pessoas a postergar seus casamentos, tendo então menos filhos, levando </w:t>
      </w:r>
      <w:r w:rsidR="002028E3">
        <w:rPr>
          <w:rFonts w:ascii="Times New Roman" w:eastAsia="Times New Roman" w:hAnsi="Times New Roman" w:cs="Times New Roman"/>
          <w:color w:val="auto"/>
          <w:sz w:val="24"/>
          <w:szCs w:val="24"/>
          <w:highlight w:val="white"/>
        </w:rPr>
        <w:t xml:space="preserve">a </w:t>
      </w:r>
      <w:r w:rsidRPr="007C7F7A">
        <w:rPr>
          <w:rFonts w:ascii="Times New Roman" w:eastAsia="Times New Roman" w:hAnsi="Times New Roman" w:cs="Times New Roman"/>
          <w:color w:val="auto"/>
          <w:sz w:val="24"/>
          <w:szCs w:val="24"/>
          <w:highlight w:val="white"/>
        </w:rPr>
        <w:t xml:space="preserve">uma sobra de empregos e aumento de salários, e assim ciclicamente (ALVES, 2002). Ou ainda, “[...] os pobres vivem um perpétuo movimento oscilatório entre progresso e </w:t>
      </w:r>
      <w:r w:rsidR="0003137E" w:rsidRPr="007C7F7A">
        <w:rPr>
          <w:rFonts w:ascii="Times New Roman" w:eastAsia="Times New Roman" w:hAnsi="Times New Roman" w:cs="Times New Roman"/>
          <w:color w:val="auto"/>
          <w:sz w:val="24"/>
          <w:szCs w:val="24"/>
          <w:highlight w:val="white"/>
        </w:rPr>
        <w:t>retrocesso da felicidade humana”</w:t>
      </w:r>
      <w:r w:rsidRPr="007C7F7A">
        <w:rPr>
          <w:rFonts w:ascii="Times New Roman" w:eastAsia="Times New Roman" w:hAnsi="Times New Roman" w:cs="Times New Roman"/>
          <w:color w:val="auto"/>
          <w:sz w:val="24"/>
          <w:szCs w:val="24"/>
          <w:highlight w:val="white"/>
        </w:rPr>
        <w:t xml:space="preserve"> (DAMIANI, 2004, p. 14).</w:t>
      </w:r>
    </w:p>
    <w:p w14:paraId="7246FE57" w14:textId="5DCFB59A"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 partir de todas essas considerações, Alves (2002, p. 21) aponta que “</w:t>
      </w:r>
      <w:r w:rsidR="00A41D97">
        <w:rPr>
          <w:rFonts w:ascii="Times New Roman" w:eastAsia="Times New Roman" w:hAnsi="Times New Roman" w:cs="Times New Roman"/>
          <w:color w:val="auto"/>
          <w:sz w:val="24"/>
          <w:szCs w:val="24"/>
          <w:highlight w:val="white"/>
        </w:rPr>
        <w:t>o</w:t>
      </w:r>
      <w:r w:rsidRPr="007C7F7A">
        <w:rPr>
          <w:rFonts w:ascii="Times New Roman" w:eastAsia="Times New Roman" w:hAnsi="Times New Roman" w:cs="Times New Roman"/>
          <w:color w:val="auto"/>
          <w:sz w:val="24"/>
          <w:szCs w:val="24"/>
          <w:highlight w:val="white"/>
        </w:rPr>
        <w:t xml:space="preserve"> modelo econômico/demográfico de Malthus visava a defender a inflexibilidade do salário de subsistência em benefício da renda da terra”</w:t>
      </w:r>
      <w:r w:rsidR="00A0285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uma vez que Malthus era declaradamente um defensor dos latifundiários </w:t>
      </w:r>
      <w:r w:rsidR="00A02855">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o</w:t>
      </w:r>
      <w:r w:rsidR="00A02855">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que o levava a defender os fechamentos às exportações. Contrariamente a Condorcet, Malthus acreditava que não seria o fim da desigualdade social que levaria ao progresso, e sim</w:t>
      </w:r>
      <w:r w:rsidR="00363B71">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 as dificuldades da vida material e a luta pela sobrevivência” (ALVES, 2002, p. 23).</w:t>
      </w:r>
    </w:p>
    <w:p w14:paraId="289831D7" w14:textId="77777777" w:rsidR="0072593E" w:rsidRPr="007C7F7A" w:rsidRDefault="0072593E">
      <w:pPr>
        <w:spacing w:after="0" w:line="360" w:lineRule="auto"/>
        <w:jc w:val="both"/>
        <w:rPr>
          <w:rFonts w:ascii="Times New Roman" w:eastAsia="Times New Roman" w:hAnsi="Times New Roman" w:cs="Times New Roman"/>
          <w:color w:val="auto"/>
          <w:sz w:val="24"/>
          <w:szCs w:val="24"/>
          <w:highlight w:val="white"/>
        </w:rPr>
      </w:pPr>
    </w:p>
    <w:p w14:paraId="71BCBDAC" w14:textId="77777777" w:rsidR="0072593E" w:rsidRPr="007C7F7A" w:rsidRDefault="00761D57" w:rsidP="002C552E">
      <w:pPr>
        <w:pStyle w:val="PargrafodaLista"/>
        <w:numPr>
          <w:ilvl w:val="1"/>
          <w:numId w:val="1"/>
        </w:numPr>
        <w:spacing w:after="0" w:line="360" w:lineRule="auto"/>
        <w:jc w:val="both"/>
        <w:rPr>
          <w:rFonts w:ascii="Times New Roman" w:eastAsia="Times New Roman" w:hAnsi="Times New Roman" w:cs="Times New Roman"/>
          <w:b/>
          <w:color w:val="auto"/>
          <w:sz w:val="24"/>
          <w:szCs w:val="24"/>
          <w:highlight w:val="white"/>
        </w:rPr>
      </w:pPr>
      <w:r w:rsidRPr="007C7F7A">
        <w:rPr>
          <w:rFonts w:ascii="Times New Roman" w:eastAsia="Times New Roman" w:hAnsi="Times New Roman" w:cs="Times New Roman"/>
          <w:b/>
          <w:color w:val="auto"/>
          <w:sz w:val="24"/>
          <w:szCs w:val="24"/>
          <w:highlight w:val="white"/>
        </w:rPr>
        <w:t>A importância do trabalho de Malthus para Charles Darwin</w:t>
      </w:r>
    </w:p>
    <w:p w14:paraId="70C57501" w14:textId="77777777" w:rsidR="00F87D29" w:rsidRPr="007C7F7A" w:rsidRDefault="00F87D29" w:rsidP="00F87D29">
      <w:pPr>
        <w:pStyle w:val="PargrafodaLista"/>
        <w:spacing w:after="0" w:line="360" w:lineRule="auto"/>
        <w:ind w:left="360"/>
        <w:jc w:val="both"/>
        <w:rPr>
          <w:rFonts w:ascii="Times New Roman" w:eastAsia="Times New Roman" w:hAnsi="Times New Roman" w:cs="Times New Roman"/>
          <w:b/>
          <w:color w:val="auto"/>
          <w:sz w:val="24"/>
          <w:szCs w:val="24"/>
          <w:highlight w:val="white"/>
        </w:rPr>
      </w:pPr>
    </w:p>
    <w:p w14:paraId="62269B93" w14:textId="5766FF68" w:rsidR="0072593E" w:rsidRPr="007C7F7A" w:rsidRDefault="00761D57" w:rsidP="0003137E">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 xml:space="preserve">Diferente dos personagens descritos anteriormente, Charles Darwin, um personagem posterior a Malthus, é fundamental para nosso texto, pelo fato de que </w:t>
      </w:r>
      <w:r w:rsidR="00A41D97">
        <w:rPr>
          <w:rFonts w:ascii="Times New Roman" w:eastAsia="Times New Roman" w:hAnsi="Times New Roman" w:cs="Times New Roman"/>
          <w:color w:val="auto"/>
          <w:sz w:val="24"/>
          <w:szCs w:val="24"/>
          <w:highlight w:val="white"/>
        </w:rPr>
        <w:t>a produção</w:t>
      </w:r>
      <w:r w:rsidRPr="007C7F7A">
        <w:rPr>
          <w:rFonts w:ascii="Times New Roman" w:eastAsia="Times New Roman" w:hAnsi="Times New Roman" w:cs="Times New Roman"/>
          <w:color w:val="auto"/>
          <w:sz w:val="24"/>
          <w:szCs w:val="24"/>
          <w:highlight w:val="white"/>
        </w:rPr>
        <w:t xml:space="preserve"> de Malthus norteou o seu trabalho sobre a Teoria do Evolucionismo. Em Shrewsbury, Inglaterra, no ano de 1809 nasceu o naturalista britânico Charles Darwin, reconhecido mundialmente por apresentar uma justificativa sobre a evolução dos seres vivos (HART-DAVIS, 2014).</w:t>
      </w:r>
    </w:p>
    <w:p w14:paraId="7E2B4C1C" w14:textId="1A953299"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lastRenderedPageBreak/>
        <w:t xml:space="preserve">No ano de 1831, </w:t>
      </w:r>
      <w:r w:rsidR="00A41D97">
        <w:rPr>
          <w:rFonts w:ascii="Times New Roman" w:eastAsia="Times New Roman" w:hAnsi="Times New Roman" w:cs="Times New Roman"/>
          <w:color w:val="auto"/>
          <w:sz w:val="24"/>
          <w:szCs w:val="24"/>
          <w:highlight w:val="white"/>
        </w:rPr>
        <w:t>em</w:t>
      </w:r>
      <w:r w:rsidRPr="007C7F7A">
        <w:rPr>
          <w:rFonts w:ascii="Times New Roman" w:eastAsia="Times New Roman" w:hAnsi="Times New Roman" w:cs="Times New Roman"/>
          <w:color w:val="auto"/>
          <w:sz w:val="24"/>
          <w:szCs w:val="24"/>
          <w:highlight w:val="white"/>
        </w:rPr>
        <w:t xml:space="preserve"> uma viagem </w:t>
      </w:r>
      <w:r w:rsidR="00A41D97">
        <w:rPr>
          <w:rFonts w:ascii="Times New Roman" w:eastAsia="Times New Roman" w:hAnsi="Times New Roman" w:cs="Times New Roman"/>
          <w:color w:val="auto"/>
          <w:sz w:val="24"/>
          <w:szCs w:val="24"/>
          <w:highlight w:val="white"/>
        </w:rPr>
        <w:t>pelo</w:t>
      </w:r>
      <w:r w:rsidRPr="007C7F7A">
        <w:rPr>
          <w:rFonts w:ascii="Times New Roman" w:eastAsia="Times New Roman" w:hAnsi="Times New Roman" w:cs="Times New Roman"/>
          <w:color w:val="auto"/>
          <w:sz w:val="24"/>
          <w:szCs w:val="24"/>
          <w:highlight w:val="white"/>
        </w:rPr>
        <w:t xml:space="preserve"> mundo a bordo do navio de pesquisa </w:t>
      </w:r>
      <w:r w:rsidRPr="00CF14AC">
        <w:rPr>
          <w:rFonts w:ascii="Times New Roman" w:eastAsia="Times New Roman" w:hAnsi="Times New Roman" w:cs="Times New Roman"/>
          <w:i/>
          <w:color w:val="auto"/>
          <w:sz w:val="24"/>
          <w:szCs w:val="24"/>
          <w:highlight w:val="white"/>
        </w:rPr>
        <w:t xml:space="preserve">HMS </w:t>
      </w:r>
      <w:proofErr w:type="spellStart"/>
      <w:r w:rsidRPr="00CF14AC">
        <w:rPr>
          <w:rFonts w:ascii="Times New Roman" w:eastAsia="Times New Roman" w:hAnsi="Times New Roman" w:cs="Times New Roman"/>
          <w:i/>
          <w:color w:val="auto"/>
          <w:sz w:val="24"/>
          <w:szCs w:val="24"/>
          <w:highlight w:val="white"/>
        </w:rPr>
        <w:t>Beagle</w:t>
      </w:r>
      <w:proofErr w:type="spellEnd"/>
      <w:r w:rsidRPr="007C7F7A">
        <w:rPr>
          <w:rFonts w:ascii="Times New Roman" w:eastAsia="Times New Roman" w:hAnsi="Times New Roman" w:cs="Times New Roman"/>
          <w:color w:val="auto"/>
          <w:sz w:val="24"/>
          <w:szCs w:val="24"/>
          <w:highlight w:val="white"/>
        </w:rPr>
        <w:t>, Darwin ampliava seus conhecimentos sobre a vida terrestre. Em cada território que o navio ancorava, o naturalista “[</w:t>
      </w:r>
      <w:r w:rsidR="00CF14A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observava todos os aspectos da natureza”</w:t>
      </w:r>
      <w:r w:rsidR="00A41D97">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(HART-DAVIS, 2014, p.</w:t>
      </w:r>
      <w:r w:rsidR="00CF14AC">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146). Nessa viagem, Darwin iniciou seus estudos sobre as modificações nas espécies de seres vivos</w:t>
      </w:r>
      <w:r w:rsidR="00A41D97">
        <w:rPr>
          <w:rFonts w:ascii="Times New Roman" w:eastAsia="Times New Roman" w:hAnsi="Times New Roman" w:cs="Times New Roman"/>
          <w:color w:val="auto"/>
          <w:sz w:val="24"/>
          <w:szCs w:val="24"/>
          <w:highlight w:val="white"/>
        </w:rPr>
        <w:t>. Durante a</w:t>
      </w:r>
      <w:r w:rsidR="00D822F2">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sua expedição nas ilhas de Galápagos</w:t>
      </w:r>
      <w:r w:rsidR="00A41D97">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A41D97">
        <w:rPr>
          <w:rFonts w:ascii="Times New Roman" w:eastAsia="Times New Roman" w:hAnsi="Times New Roman" w:cs="Times New Roman"/>
          <w:color w:val="auto"/>
          <w:sz w:val="24"/>
          <w:szCs w:val="24"/>
          <w:highlight w:val="white"/>
        </w:rPr>
        <w:t xml:space="preserve">ele </w:t>
      </w:r>
      <w:r w:rsidRPr="007C7F7A">
        <w:rPr>
          <w:rFonts w:ascii="Times New Roman" w:eastAsia="Times New Roman" w:hAnsi="Times New Roman" w:cs="Times New Roman"/>
          <w:color w:val="auto"/>
          <w:sz w:val="24"/>
          <w:szCs w:val="24"/>
          <w:highlight w:val="white"/>
        </w:rPr>
        <w:t>pode observar características distintas em uma mesma espécie de pássaros localizados nessas ilhas (HART-DAVIS, 2014), na qual Darwin relata</w:t>
      </w:r>
    </w:p>
    <w:p w14:paraId="3AEF1308" w14:textId="08CD674E"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 xml:space="preserve">Ao ver essa gradação e diversidade na estrutura em um pequeno grupo de pássaros e a escassez de pássaros desse arquipélago, pode-se realmente imaginar que uma espécie tenha sido modificada para </w:t>
      </w:r>
      <w:r w:rsidR="00822581" w:rsidRPr="007C7F7A">
        <w:rPr>
          <w:rFonts w:ascii="Times New Roman" w:eastAsia="Times New Roman" w:hAnsi="Times New Roman" w:cs="Times New Roman"/>
          <w:color w:val="auto"/>
          <w:highlight w:val="white"/>
        </w:rPr>
        <w:t xml:space="preserve">finalidades diferentes (DARWIN, </w:t>
      </w:r>
      <w:r w:rsidRPr="007C7F7A">
        <w:rPr>
          <w:rFonts w:ascii="Times New Roman" w:eastAsia="Times New Roman" w:hAnsi="Times New Roman" w:cs="Times New Roman"/>
          <w:color w:val="auto"/>
          <w:highlight w:val="white"/>
        </w:rPr>
        <w:t>1839, p.</w:t>
      </w:r>
      <w:r w:rsidR="00CF14AC">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551 apud HART</w:t>
      </w:r>
      <w:r w:rsidR="00CF14AC">
        <w:rPr>
          <w:rFonts w:ascii="Times New Roman" w:eastAsia="Times New Roman" w:hAnsi="Times New Roman" w:cs="Times New Roman"/>
          <w:color w:val="auto"/>
          <w:highlight w:val="white"/>
        </w:rPr>
        <w:t>-</w:t>
      </w:r>
      <w:r w:rsidRPr="007C7F7A">
        <w:rPr>
          <w:rFonts w:ascii="Times New Roman" w:eastAsia="Times New Roman" w:hAnsi="Times New Roman" w:cs="Times New Roman"/>
          <w:color w:val="auto"/>
          <w:highlight w:val="white"/>
        </w:rPr>
        <w:t xml:space="preserve">DAVIS, 2014, </w:t>
      </w:r>
      <w:r w:rsidR="004063CB" w:rsidRPr="007C7F7A">
        <w:rPr>
          <w:rFonts w:ascii="Times New Roman" w:eastAsia="Times New Roman" w:hAnsi="Times New Roman" w:cs="Times New Roman"/>
          <w:color w:val="auto"/>
          <w:highlight w:val="white"/>
        </w:rPr>
        <w:t>p.</w:t>
      </w:r>
      <w:r w:rsidR="00CF14AC">
        <w:rPr>
          <w:rFonts w:ascii="Times New Roman" w:eastAsia="Times New Roman" w:hAnsi="Times New Roman" w:cs="Times New Roman"/>
          <w:color w:val="auto"/>
          <w:highlight w:val="white"/>
        </w:rPr>
        <w:t xml:space="preserve"> </w:t>
      </w:r>
      <w:r w:rsidR="004063CB" w:rsidRPr="007C7F7A">
        <w:rPr>
          <w:rFonts w:ascii="Times New Roman" w:eastAsia="Times New Roman" w:hAnsi="Times New Roman" w:cs="Times New Roman"/>
          <w:color w:val="auto"/>
          <w:highlight w:val="white"/>
        </w:rPr>
        <w:t>146</w:t>
      </w:r>
      <w:r w:rsidRPr="007C7F7A">
        <w:rPr>
          <w:rFonts w:ascii="Times New Roman" w:eastAsia="Times New Roman" w:hAnsi="Times New Roman" w:cs="Times New Roman"/>
          <w:color w:val="auto"/>
          <w:highlight w:val="white"/>
        </w:rPr>
        <w:t>).</w:t>
      </w:r>
    </w:p>
    <w:p w14:paraId="00B9E7FC"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77056C5C" w14:textId="260CF75F"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highlight w:val="white"/>
        </w:rPr>
        <w:tab/>
      </w:r>
      <w:r w:rsidRPr="007C7F7A">
        <w:rPr>
          <w:rFonts w:ascii="Times New Roman" w:eastAsia="Times New Roman" w:hAnsi="Times New Roman" w:cs="Times New Roman"/>
          <w:color w:val="auto"/>
          <w:sz w:val="24"/>
          <w:szCs w:val="24"/>
          <w:highlight w:val="white"/>
        </w:rPr>
        <w:t>Essa não foi a única observação de Darwin em sua viagem, ainda nas ilhas de Galápagos</w:t>
      </w:r>
      <w:r w:rsidR="00CF14A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CF14AC">
        <w:rPr>
          <w:rFonts w:ascii="Times New Roman" w:eastAsia="Times New Roman" w:hAnsi="Times New Roman" w:cs="Times New Roman"/>
          <w:color w:val="auto"/>
          <w:sz w:val="24"/>
          <w:szCs w:val="24"/>
          <w:highlight w:val="white"/>
        </w:rPr>
        <w:t>O</w:t>
      </w:r>
      <w:r w:rsidRPr="007C7F7A">
        <w:rPr>
          <w:rFonts w:ascii="Times New Roman" w:eastAsia="Times New Roman" w:hAnsi="Times New Roman" w:cs="Times New Roman"/>
          <w:color w:val="auto"/>
          <w:sz w:val="24"/>
          <w:szCs w:val="24"/>
          <w:highlight w:val="white"/>
        </w:rPr>
        <w:t xml:space="preserve"> naturalista p</w:t>
      </w:r>
      <w:r w:rsidR="00CF14AC">
        <w:rPr>
          <w:rFonts w:ascii="Times New Roman" w:eastAsia="Times New Roman" w:hAnsi="Times New Roman" w:cs="Times New Roman"/>
          <w:color w:val="auto"/>
          <w:sz w:val="24"/>
          <w:szCs w:val="24"/>
          <w:highlight w:val="white"/>
        </w:rPr>
        <w:t>ô</w:t>
      </w:r>
      <w:r w:rsidRPr="007C7F7A">
        <w:rPr>
          <w:rFonts w:ascii="Times New Roman" w:eastAsia="Times New Roman" w:hAnsi="Times New Roman" w:cs="Times New Roman"/>
          <w:color w:val="auto"/>
          <w:sz w:val="24"/>
          <w:szCs w:val="24"/>
          <w:highlight w:val="white"/>
        </w:rPr>
        <w:t xml:space="preserve">de observar as características presentes nas tartarugas gigantes que habitavam essas ilhas, concluindo diferenças no formato de seus cascos de uma ilha para outra (HART-DAVIS, 2014). </w:t>
      </w:r>
      <w:r w:rsidR="009C3689">
        <w:rPr>
          <w:rFonts w:ascii="Times New Roman" w:eastAsia="Times New Roman" w:hAnsi="Times New Roman" w:cs="Times New Roman"/>
          <w:color w:val="auto"/>
          <w:sz w:val="24"/>
          <w:szCs w:val="24"/>
          <w:highlight w:val="white"/>
        </w:rPr>
        <w:t>Aponta ainda que</w:t>
      </w:r>
      <w:r w:rsidR="00A41D97">
        <w:rPr>
          <w:rFonts w:ascii="Times New Roman" w:eastAsia="Times New Roman" w:hAnsi="Times New Roman" w:cs="Times New Roman"/>
          <w:color w:val="auto"/>
          <w:sz w:val="24"/>
          <w:szCs w:val="24"/>
          <w:highlight w:val="white"/>
        </w:rPr>
        <w:t xml:space="preserve">: </w:t>
      </w:r>
    </w:p>
    <w:p w14:paraId="74DC1208" w14:textId="4BF05B53" w:rsidR="0072593E" w:rsidRPr="007C7F7A" w:rsidRDefault="009C3689">
      <w:pPr>
        <w:spacing w:after="0" w:line="240" w:lineRule="auto"/>
        <w:ind w:left="2274"/>
        <w:jc w:val="both"/>
        <w:rPr>
          <w:rFonts w:ascii="Times New Roman" w:eastAsia="Times New Roman" w:hAnsi="Times New Roman" w:cs="Times New Roman"/>
          <w:color w:val="auto"/>
          <w:highlight w:val="white"/>
        </w:rPr>
      </w:pPr>
      <w:r w:rsidRPr="007F1475">
        <w:rPr>
          <w:rFonts w:ascii="Times New Roman" w:eastAsia="Times New Roman" w:hAnsi="Times New Roman" w:cs="Times New Roman"/>
          <w:color w:val="auto"/>
        </w:rPr>
        <w:t>Em outubro de 1838, isto é, quinze meses depois de ter começado minha investigação sistemática, li por diversão “Malthus sobre a população”, e estando</w:t>
      </w:r>
      <w:r w:rsidRPr="002B78AA">
        <w:rPr>
          <w:rFonts w:ascii="Times New Roman" w:hAnsi="Times New Roman"/>
          <w:color w:val="auto"/>
        </w:rPr>
        <w:t xml:space="preserve"> preparado para apreciar a luta pela existência</w:t>
      </w:r>
      <w:r w:rsidRPr="007F1475">
        <w:rPr>
          <w:rFonts w:ascii="Times New Roman" w:eastAsia="Times New Roman" w:hAnsi="Times New Roman" w:cs="Times New Roman"/>
          <w:color w:val="auto"/>
        </w:rPr>
        <w:t>, através de longa e continuada observação dos hábitos de animais e plantas, ocorreu</w:t>
      </w:r>
      <w:r w:rsidRPr="002B78AA">
        <w:rPr>
          <w:rFonts w:ascii="Times New Roman" w:hAnsi="Times New Roman"/>
          <w:color w:val="auto"/>
        </w:rPr>
        <w:t>-me que</w:t>
      </w:r>
      <w:r w:rsidRPr="007F1475">
        <w:rPr>
          <w:rFonts w:ascii="Times New Roman" w:eastAsia="Times New Roman" w:hAnsi="Times New Roman" w:cs="Times New Roman"/>
          <w:color w:val="auto"/>
        </w:rPr>
        <w:t xml:space="preserve"> sob</w:t>
      </w:r>
      <w:r w:rsidRPr="002B78AA">
        <w:rPr>
          <w:rFonts w:ascii="Times New Roman" w:hAnsi="Times New Roman"/>
          <w:color w:val="auto"/>
        </w:rPr>
        <w:t xml:space="preserve"> circunstâncias favoráveis</w:t>
      </w:r>
      <w:r w:rsidRPr="007F1475">
        <w:rPr>
          <w:rFonts w:ascii="Times New Roman" w:eastAsia="Times New Roman" w:hAnsi="Times New Roman" w:cs="Times New Roman"/>
          <w:color w:val="auto"/>
        </w:rPr>
        <w:t>, as espécies seriam preservadas, e sob circunst</w:t>
      </w:r>
      <w:r>
        <w:rPr>
          <w:rFonts w:ascii="Times New Roman" w:eastAsia="Times New Roman" w:hAnsi="Times New Roman" w:cs="Times New Roman"/>
          <w:color w:val="auto"/>
        </w:rPr>
        <w:t>ân</w:t>
      </w:r>
      <w:r w:rsidRPr="007F1475">
        <w:rPr>
          <w:rFonts w:ascii="Times New Roman" w:eastAsia="Times New Roman" w:hAnsi="Times New Roman" w:cs="Times New Roman"/>
          <w:color w:val="auto"/>
        </w:rPr>
        <w:t>cias desfavoráveis,</w:t>
      </w:r>
      <w:r w:rsidRPr="002B78AA">
        <w:rPr>
          <w:rFonts w:ascii="Times New Roman" w:hAnsi="Times New Roman"/>
          <w:color w:val="auto"/>
        </w:rPr>
        <w:t xml:space="preserve"> seriam destruídas. O resultado disso seria a formação de novas espécies</w:t>
      </w:r>
      <w:r w:rsidRPr="007F1475">
        <w:rPr>
          <w:rFonts w:ascii="Times New Roman" w:eastAsia="Times New Roman" w:hAnsi="Times New Roman" w:cs="Times New Roman"/>
          <w:color w:val="auto"/>
        </w:rPr>
        <w:t>. Aqui encontrei</w:t>
      </w:r>
      <w:r w:rsidRPr="002B78AA">
        <w:rPr>
          <w:rFonts w:ascii="Times New Roman" w:hAnsi="Times New Roman"/>
          <w:color w:val="auto"/>
        </w:rPr>
        <w:t xml:space="preserve"> finalmente uma teoria </w:t>
      </w:r>
      <w:r w:rsidRPr="007F1475">
        <w:rPr>
          <w:rFonts w:ascii="Times New Roman" w:eastAsia="Times New Roman" w:hAnsi="Times New Roman" w:cs="Times New Roman"/>
          <w:color w:val="auto"/>
        </w:rPr>
        <w:t>com a qual trabalhar. (DARWIN</w:t>
      </w:r>
      <w:r w:rsidRPr="002B78AA">
        <w:rPr>
          <w:rFonts w:ascii="Times New Roman" w:hAnsi="Times New Roman"/>
          <w:color w:val="auto"/>
        </w:rPr>
        <w:t xml:space="preserve">, </w:t>
      </w:r>
      <w:r>
        <w:rPr>
          <w:rFonts w:ascii="Times New Roman" w:hAnsi="Times New Roman"/>
          <w:color w:val="auto"/>
        </w:rPr>
        <w:t xml:space="preserve">1999, </w:t>
      </w:r>
      <w:r w:rsidRPr="002B78AA">
        <w:rPr>
          <w:rFonts w:ascii="Times New Roman" w:hAnsi="Times New Roman"/>
          <w:color w:val="auto"/>
        </w:rPr>
        <w:t xml:space="preserve">p. </w:t>
      </w:r>
      <w:r w:rsidRPr="007F1475">
        <w:rPr>
          <w:rFonts w:ascii="Times New Roman" w:eastAsia="Times New Roman" w:hAnsi="Times New Roman" w:cs="Times New Roman"/>
          <w:color w:val="auto"/>
        </w:rPr>
        <w:t>44,</w:t>
      </w:r>
      <w:r>
        <w:rPr>
          <w:rFonts w:ascii="Times New Roman" w:eastAsia="Times New Roman" w:hAnsi="Times New Roman" w:cs="Times New Roman"/>
          <w:color w:val="auto"/>
        </w:rPr>
        <w:t xml:space="preserve"> tradução nossa</w:t>
      </w:r>
      <w:r w:rsidRPr="007F1475">
        <w:rPr>
          <w:rFonts w:ascii="Times New Roman" w:eastAsia="Times New Roman" w:hAnsi="Times New Roman" w:cs="Times New Roman"/>
          <w:color w:val="auto"/>
        </w:rPr>
        <w:t>)</w:t>
      </w:r>
    </w:p>
    <w:p w14:paraId="39ACBDC9" w14:textId="77777777" w:rsidR="0072593E" w:rsidRPr="007C7F7A" w:rsidRDefault="0072593E">
      <w:pPr>
        <w:spacing w:after="0" w:line="240" w:lineRule="auto"/>
        <w:ind w:left="2274"/>
        <w:jc w:val="both"/>
        <w:rPr>
          <w:rFonts w:ascii="Times New Roman" w:eastAsia="Times New Roman" w:hAnsi="Times New Roman" w:cs="Times New Roman"/>
          <w:color w:val="auto"/>
          <w:sz w:val="24"/>
          <w:szCs w:val="24"/>
          <w:highlight w:val="white"/>
        </w:rPr>
      </w:pPr>
    </w:p>
    <w:p w14:paraId="32F98BAE" w14:textId="5EEC6F52"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 xml:space="preserve">Assim, o naturalista desenvolveu um dos maiores avanços científicos de todos os tempos, a teoria da evolução por seleção natural (HART-DAVIS, 2014), </w:t>
      </w:r>
      <w:r w:rsidR="00B67C02">
        <w:rPr>
          <w:rFonts w:ascii="Times New Roman" w:eastAsia="Times New Roman" w:hAnsi="Times New Roman" w:cs="Times New Roman"/>
          <w:color w:val="auto"/>
          <w:sz w:val="24"/>
          <w:szCs w:val="24"/>
          <w:highlight w:val="white"/>
        </w:rPr>
        <w:t xml:space="preserve">na qual </w:t>
      </w:r>
      <w:r w:rsidRPr="007C7F7A">
        <w:rPr>
          <w:rFonts w:ascii="Times New Roman" w:eastAsia="Times New Roman" w:hAnsi="Times New Roman" w:cs="Times New Roman"/>
          <w:color w:val="auto"/>
          <w:sz w:val="24"/>
          <w:szCs w:val="24"/>
          <w:highlight w:val="white"/>
        </w:rPr>
        <w:t>o cientista conclui “[...]</w:t>
      </w:r>
      <w:r w:rsidR="007239FD">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que havia uma evolução dos seres vivos que ocorre através de um processo lento e gradual, através do acúmulo de pequenas modificações sobre as quais atua a Seleção Natural” (CARMO</w:t>
      </w:r>
      <w:r w:rsidR="000E42D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MARTINS, 2006, p.</w:t>
      </w:r>
      <w:r w:rsidR="000E42DC">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337) e</w:t>
      </w:r>
      <w:r w:rsidR="000E42D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assim, Darwin afirma: “</w:t>
      </w:r>
      <w:r w:rsidR="000E42DC">
        <w:rPr>
          <w:rFonts w:ascii="Times New Roman" w:eastAsia="Times New Roman" w:hAnsi="Times New Roman" w:cs="Times New Roman"/>
          <w:color w:val="auto"/>
          <w:sz w:val="24"/>
          <w:szCs w:val="24"/>
          <w:highlight w:val="white"/>
        </w:rPr>
        <w:t>a</w:t>
      </w:r>
      <w:r w:rsidRPr="007C7F7A">
        <w:rPr>
          <w:rFonts w:ascii="Times New Roman" w:eastAsia="Times New Roman" w:hAnsi="Times New Roman" w:cs="Times New Roman"/>
          <w:color w:val="auto"/>
          <w:sz w:val="24"/>
          <w:szCs w:val="24"/>
          <w:highlight w:val="white"/>
        </w:rPr>
        <w:t xml:space="preserve"> esta preservação das diferenças e variações individuais favoráveis, e a destruição das prejudiciais eu chamei de Seleção Natural ou Sobrevivência do mais apto” (DARWIN, 1875, p.</w:t>
      </w:r>
      <w:r w:rsidR="000E42DC">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40 apud CARMO</w:t>
      </w:r>
      <w:r w:rsidR="000E42D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MARTINS, 2006. p.</w:t>
      </w:r>
      <w:r w:rsidR="000E42DC">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337).</w:t>
      </w:r>
    </w:p>
    <w:p w14:paraId="2A706CE0" w14:textId="5DDD1E6F"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A sua teoria se baseava</w:t>
      </w:r>
      <w:r w:rsidR="007D0667" w:rsidRPr="007C7F7A">
        <w:rPr>
          <w:rFonts w:ascii="Times New Roman" w:eastAsia="Times New Roman" w:hAnsi="Times New Roman" w:cs="Times New Roman"/>
          <w:color w:val="auto"/>
          <w:sz w:val="24"/>
          <w:szCs w:val="24"/>
          <w:highlight w:val="white"/>
        </w:rPr>
        <w:t xml:space="preserve"> em duas hipóteses: </w:t>
      </w:r>
      <w:r w:rsidR="00845EE3">
        <w:rPr>
          <w:rFonts w:ascii="Times New Roman" w:eastAsia="Times New Roman" w:hAnsi="Times New Roman" w:cs="Times New Roman"/>
          <w:color w:val="auto"/>
          <w:sz w:val="24"/>
          <w:szCs w:val="24"/>
          <w:highlight w:val="white"/>
        </w:rPr>
        <w:t>n</w:t>
      </w:r>
      <w:r w:rsidR="007D0667" w:rsidRPr="007C7F7A">
        <w:rPr>
          <w:rFonts w:ascii="Times New Roman" w:eastAsia="Times New Roman" w:hAnsi="Times New Roman" w:cs="Times New Roman"/>
          <w:color w:val="auto"/>
          <w:sz w:val="24"/>
          <w:szCs w:val="24"/>
          <w:highlight w:val="white"/>
        </w:rPr>
        <w:t>a primeira</w:t>
      </w:r>
      <w:r w:rsidRPr="007C7F7A">
        <w:rPr>
          <w:rFonts w:ascii="Times New Roman" w:eastAsia="Times New Roman" w:hAnsi="Times New Roman" w:cs="Times New Roman"/>
          <w:color w:val="auto"/>
          <w:sz w:val="24"/>
          <w:szCs w:val="24"/>
          <w:highlight w:val="white"/>
        </w:rPr>
        <w:t xml:space="preserve">, Darwin afirmava que nascem mais seres vivos de uma determinada espécie do que o número que consegue sobreviver a </w:t>
      </w:r>
      <w:r w:rsidRPr="007C7F7A">
        <w:rPr>
          <w:rFonts w:ascii="Times New Roman" w:eastAsia="Times New Roman" w:hAnsi="Times New Roman" w:cs="Times New Roman"/>
          <w:color w:val="auto"/>
          <w:sz w:val="24"/>
          <w:szCs w:val="24"/>
          <w:highlight w:val="white"/>
        </w:rPr>
        <w:lastRenderedPageBreak/>
        <w:t>desafios decorrentes da vida animal</w:t>
      </w:r>
      <w:r w:rsidR="00845EE3">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tais como: períodos climáticos, escassez alimentar e até mesmo </w:t>
      </w:r>
      <w:r w:rsidR="00845EE3">
        <w:rPr>
          <w:rFonts w:ascii="Times New Roman" w:eastAsia="Times New Roman" w:hAnsi="Times New Roman" w:cs="Times New Roman"/>
          <w:color w:val="auto"/>
          <w:sz w:val="24"/>
          <w:szCs w:val="24"/>
          <w:highlight w:val="white"/>
        </w:rPr>
        <w:t>a</w:t>
      </w:r>
      <w:r w:rsidRPr="007C7F7A">
        <w:rPr>
          <w:rFonts w:ascii="Times New Roman" w:eastAsia="Times New Roman" w:hAnsi="Times New Roman" w:cs="Times New Roman"/>
          <w:color w:val="auto"/>
          <w:sz w:val="24"/>
          <w:szCs w:val="24"/>
          <w:highlight w:val="white"/>
        </w:rPr>
        <w:t xml:space="preserve"> extin</w:t>
      </w:r>
      <w:r w:rsidR="00845EE3">
        <w:rPr>
          <w:rFonts w:ascii="Times New Roman" w:eastAsia="Times New Roman" w:hAnsi="Times New Roman" w:cs="Times New Roman"/>
          <w:color w:val="auto"/>
          <w:sz w:val="24"/>
          <w:szCs w:val="24"/>
          <w:highlight w:val="white"/>
        </w:rPr>
        <w:t>ção</w:t>
      </w:r>
      <w:r w:rsidRPr="007C7F7A">
        <w:rPr>
          <w:rFonts w:ascii="Times New Roman" w:eastAsia="Times New Roman" w:hAnsi="Times New Roman" w:cs="Times New Roman"/>
          <w:color w:val="auto"/>
          <w:sz w:val="24"/>
          <w:szCs w:val="24"/>
          <w:highlight w:val="white"/>
        </w:rPr>
        <w:t xml:space="preserve"> de caça e caçador. A segunda hipótese consiste na existência de uma variação entre indivíduos de uma mesma espécie (HART-DAVIS, 2014)</w:t>
      </w:r>
      <w:r w:rsidR="00845EE3">
        <w:rPr>
          <w:rFonts w:ascii="Times New Roman" w:eastAsia="Times New Roman" w:hAnsi="Times New Roman" w:cs="Times New Roman"/>
          <w:color w:val="auto"/>
          <w:sz w:val="24"/>
          <w:szCs w:val="24"/>
          <w:highlight w:val="white"/>
        </w:rPr>
        <w:t xml:space="preserve">: </w:t>
      </w:r>
    </w:p>
    <w:p w14:paraId="360D9EF9" w14:textId="6356A6F3"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Para a evolução, essas variações precisam atender dois critérios. Um: devem ter algum efeito na luta pela sobrevivência e procriação, ou seja, precisam ajudar a conferir o sucesso reprodutivo. Dois: devem ser herdadas ou repassadas à progênie, em que passariam a mesma vantagem evolutiva (HART-DAVIS, 2014, p.</w:t>
      </w:r>
      <w:r w:rsidR="00FA37DF">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148).</w:t>
      </w:r>
    </w:p>
    <w:p w14:paraId="439888E1"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4DC7F215" w14:textId="200BF19B" w:rsidR="0072593E" w:rsidRPr="007C7F7A" w:rsidRDefault="00761D57">
      <w:pPr>
        <w:spacing w:after="0" w:line="360" w:lineRule="auto"/>
        <w:ind w:firstLine="720"/>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Outro fator importante que poderia ocasionar a modificação dos seres vivos seria a seleção sexual</w:t>
      </w:r>
      <w:r w:rsidR="00845EE3">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845EE3">
        <w:rPr>
          <w:rFonts w:ascii="Times New Roman" w:eastAsia="Times New Roman" w:hAnsi="Times New Roman" w:cs="Times New Roman"/>
          <w:color w:val="auto"/>
          <w:sz w:val="24"/>
          <w:szCs w:val="24"/>
          <w:highlight w:val="white"/>
        </w:rPr>
        <w:t>E</w:t>
      </w:r>
      <w:r w:rsidRPr="007C7F7A">
        <w:rPr>
          <w:rFonts w:ascii="Times New Roman" w:eastAsia="Times New Roman" w:hAnsi="Times New Roman" w:cs="Times New Roman"/>
          <w:color w:val="auto"/>
          <w:sz w:val="24"/>
          <w:szCs w:val="24"/>
          <w:highlight w:val="white"/>
        </w:rPr>
        <w:t xml:space="preserve">m seu livro </w:t>
      </w:r>
      <w:proofErr w:type="spellStart"/>
      <w:r w:rsidRPr="007C7F7A">
        <w:rPr>
          <w:rFonts w:ascii="Times New Roman" w:eastAsia="Times New Roman" w:hAnsi="Times New Roman" w:cs="Times New Roman"/>
          <w:i/>
          <w:color w:val="auto"/>
          <w:sz w:val="24"/>
          <w:szCs w:val="24"/>
          <w:highlight w:val="white"/>
        </w:rPr>
        <w:t>Origin</w:t>
      </w:r>
      <w:proofErr w:type="spellEnd"/>
      <w:r w:rsidRPr="007C7F7A">
        <w:rPr>
          <w:rFonts w:ascii="Times New Roman" w:eastAsia="Times New Roman" w:hAnsi="Times New Roman" w:cs="Times New Roman"/>
          <w:color w:val="auto"/>
          <w:sz w:val="24"/>
          <w:szCs w:val="24"/>
          <w:highlight w:val="white"/>
        </w:rPr>
        <w:t>, o naturalista explica que a seleção sexual está associada em batalhas de indivíduos da mesma espécie, em geral os machos, que lutam pela disputa de seres do sexo oposto (CARMO</w:t>
      </w:r>
      <w:r w:rsidR="00FA37DF">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MARTINS, 2006)</w:t>
      </w:r>
      <w:r w:rsidR="00845EE3">
        <w:rPr>
          <w:rFonts w:ascii="Times New Roman" w:eastAsia="Times New Roman" w:hAnsi="Times New Roman" w:cs="Times New Roman"/>
          <w:color w:val="auto"/>
          <w:sz w:val="24"/>
          <w:szCs w:val="24"/>
          <w:highlight w:val="white"/>
        </w:rPr>
        <w:t>. Darwin esclarece que:</w:t>
      </w:r>
      <w:r w:rsidRPr="007C7F7A">
        <w:rPr>
          <w:rFonts w:ascii="Times New Roman" w:eastAsia="Times New Roman" w:hAnsi="Times New Roman" w:cs="Times New Roman"/>
          <w:color w:val="auto"/>
          <w:sz w:val="24"/>
          <w:szCs w:val="24"/>
          <w:highlight w:val="white"/>
        </w:rPr>
        <w:t xml:space="preserve"> </w:t>
      </w:r>
    </w:p>
    <w:p w14:paraId="11046904" w14:textId="2BAF13C2"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Esta forma de seleção não depende da luta pela existência em relação</w:t>
      </w:r>
      <w:r w:rsidR="00B845A6" w:rsidRPr="007C7F7A">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a outros seres orgânicos ou às condições externas, mas à luta entre</w:t>
      </w:r>
      <w:r w:rsidR="00B845A6" w:rsidRPr="007C7F7A">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indivíduos de um mesmo sexo, geralmente os machos, pela posse do</w:t>
      </w:r>
      <w:r w:rsidR="00B845A6" w:rsidRPr="007C7F7A">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 xml:space="preserve">outro sexo. O resultado não é a morte do competidor </w:t>
      </w:r>
      <w:proofErr w:type="gramStart"/>
      <w:r w:rsidRPr="007C7F7A">
        <w:rPr>
          <w:rFonts w:ascii="Times New Roman" w:eastAsia="Times New Roman" w:hAnsi="Times New Roman" w:cs="Times New Roman"/>
          <w:color w:val="auto"/>
          <w:highlight w:val="white"/>
        </w:rPr>
        <w:t xml:space="preserve">mal </w:t>
      </w:r>
      <w:r w:rsidR="00BD322E" w:rsidRPr="007C7F7A">
        <w:rPr>
          <w:rFonts w:ascii="Times New Roman" w:eastAsia="Times New Roman" w:hAnsi="Times New Roman" w:cs="Times New Roman"/>
          <w:color w:val="auto"/>
          <w:highlight w:val="white"/>
        </w:rPr>
        <w:t>sucedido</w:t>
      </w:r>
      <w:proofErr w:type="gramEnd"/>
      <w:r w:rsidR="00BD322E" w:rsidRPr="007C7F7A">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mais deixar poucos descendentes ou nenhum (DARWIN, 1875, p.</w:t>
      </w:r>
      <w:r w:rsidR="00FA37DF">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43 apud CARMO, MARTINS</w:t>
      </w:r>
      <w:r w:rsidR="00267414" w:rsidRPr="007C7F7A">
        <w:rPr>
          <w:rFonts w:ascii="Times New Roman" w:eastAsia="Times New Roman" w:hAnsi="Times New Roman" w:cs="Times New Roman"/>
          <w:color w:val="auto"/>
          <w:highlight w:val="white"/>
        </w:rPr>
        <w:t>,</w:t>
      </w:r>
      <w:r w:rsidRPr="007C7F7A">
        <w:rPr>
          <w:rFonts w:ascii="Times New Roman" w:eastAsia="Times New Roman" w:hAnsi="Times New Roman" w:cs="Times New Roman"/>
          <w:color w:val="auto"/>
          <w:highlight w:val="white"/>
        </w:rPr>
        <w:t xml:space="preserve"> 2006, p.</w:t>
      </w:r>
      <w:r w:rsidR="00FA37DF">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340).</w:t>
      </w:r>
    </w:p>
    <w:p w14:paraId="713D6736"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5BAD7BA0" w14:textId="3DE0BD9F"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 xml:space="preserve">Antes de Darwin, existiram cientistas que desenvolveram teorias que mais tarde, </w:t>
      </w:r>
      <w:r w:rsidR="00845EE3">
        <w:rPr>
          <w:rFonts w:ascii="Times New Roman" w:eastAsia="Times New Roman" w:hAnsi="Times New Roman" w:cs="Times New Roman"/>
          <w:color w:val="auto"/>
          <w:sz w:val="24"/>
          <w:szCs w:val="24"/>
          <w:highlight w:val="white"/>
        </w:rPr>
        <w:t>mostraram-se</w:t>
      </w:r>
      <w:r w:rsidR="000024E4">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contrárias aos seus ideais. Nes</w:t>
      </w:r>
      <w:r w:rsidR="00FA37DF">
        <w:rPr>
          <w:rFonts w:ascii="Times New Roman" w:eastAsia="Times New Roman" w:hAnsi="Times New Roman" w:cs="Times New Roman"/>
          <w:color w:val="auto"/>
          <w:sz w:val="24"/>
          <w:szCs w:val="24"/>
          <w:highlight w:val="white"/>
        </w:rPr>
        <w:t>s</w:t>
      </w:r>
      <w:r w:rsidRPr="007C7F7A">
        <w:rPr>
          <w:rFonts w:ascii="Times New Roman" w:eastAsia="Times New Roman" w:hAnsi="Times New Roman" w:cs="Times New Roman"/>
          <w:color w:val="auto"/>
          <w:sz w:val="24"/>
          <w:szCs w:val="24"/>
          <w:highlight w:val="white"/>
        </w:rPr>
        <w:t>a corrente</w:t>
      </w:r>
      <w:r w:rsidR="00FA37DF">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podemos destacar o naturalis</w:t>
      </w:r>
      <w:r w:rsidR="0087207C" w:rsidRPr="007C7F7A">
        <w:rPr>
          <w:rFonts w:ascii="Times New Roman" w:eastAsia="Times New Roman" w:hAnsi="Times New Roman" w:cs="Times New Roman"/>
          <w:color w:val="auto"/>
          <w:sz w:val="24"/>
          <w:szCs w:val="24"/>
          <w:highlight w:val="white"/>
        </w:rPr>
        <w:t>ta francês Georges Cuvier</w:t>
      </w:r>
      <w:r w:rsidRPr="007C7F7A">
        <w:rPr>
          <w:rFonts w:ascii="Times New Roman" w:eastAsia="Times New Roman" w:hAnsi="Times New Roman" w:cs="Times New Roman"/>
          <w:color w:val="auto"/>
          <w:sz w:val="24"/>
          <w:szCs w:val="24"/>
          <w:highlight w:val="white"/>
        </w:rPr>
        <w:t xml:space="preserve"> que</w:t>
      </w:r>
      <w:r w:rsidR="00FA37DF">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por meio dos seus estudos em fósseis</w:t>
      </w:r>
      <w:r w:rsidR="005C33A6">
        <w:rPr>
          <w:rFonts w:ascii="Times New Roman" w:eastAsia="Times New Roman" w:hAnsi="Times New Roman" w:cs="Times New Roman"/>
          <w:color w:val="auto"/>
          <w:sz w:val="24"/>
          <w:szCs w:val="24"/>
          <w:highlight w:val="white"/>
        </w:rPr>
        <w:t>:</w:t>
      </w:r>
    </w:p>
    <w:p w14:paraId="44EE7820" w14:textId="0E4F9138" w:rsidR="0072593E" w:rsidRPr="007C7F7A" w:rsidRDefault="00761D57">
      <w:pPr>
        <w:spacing w:after="0" w:line="240" w:lineRule="auto"/>
        <w:ind w:left="2274"/>
        <w:jc w:val="both"/>
        <w:rPr>
          <w:rFonts w:ascii="Times New Roman" w:eastAsia="Times New Roman" w:hAnsi="Times New Roman" w:cs="Times New Roman"/>
          <w:color w:val="auto"/>
          <w:highlight w:val="white"/>
        </w:rPr>
      </w:pPr>
      <w:r w:rsidRPr="007C7F7A">
        <w:rPr>
          <w:rFonts w:ascii="Times New Roman" w:eastAsia="Times New Roman" w:hAnsi="Times New Roman" w:cs="Times New Roman"/>
          <w:color w:val="auto"/>
          <w:highlight w:val="white"/>
        </w:rPr>
        <w:t>[...] reconheceu que certos fósseis, como os de mamutes ou de preguiças-gigantes, eram restos de animais extintos. Ele conciliou isso à sua crença religiosa, invocando catástrofes como o Grande dilúvio descrito na Bíblia. Cada desastre varria uma categoria inteira de seres vivos; Deus então reabastecia a Terra com novas espécies. (HART-DAVIS, 2014, p.</w:t>
      </w:r>
      <w:r w:rsidR="00FA37DF">
        <w:rPr>
          <w:rFonts w:ascii="Times New Roman" w:eastAsia="Times New Roman" w:hAnsi="Times New Roman" w:cs="Times New Roman"/>
          <w:color w:val="auto"/>
          <w:highlight w:val="white"/>
        </w:rPr>
        <w:t xml:space="preserve"> </w:t>
      </w:r>
      <w:r w:rsidRPr="007C7F7A">
        <w:rPr>
          <w:rFonts w:ascii="Times New Roman" w:eastAsia="Times New Roman" w:hAnsi="Times New Roman" w:cs="Times New Roman"/>
          <w:color w:val="auto"/>
          <w:highlight w:val="white"/>
        </w:rPr>
        <w:t xml:space="preserve">145). </w:t>
      </w:r>
    </w:p>
    <w:p w14:paraId="0B833021" w14:textId="77777777" w:rsidR="0072593E" w:rsidRPr="007C7F7A" w:rsidRDefault="0072593E">
      <w:pPr>
        <w:spacing w:after="0" w:line="240" w:lineRule="auto"/>
        <w:ind w:left="2274"/>
        <w:jc w:val="both"/>
        <w:rPr>
          <w:rFonts w:ascii="Times New Roman" w:eastAsia="Times New Roman" w:hAnsi="Times New Roman" w:cs="Times New Roman"/>
          <w:color w:val="auto"/>
          <w:highlight w:val="white"/>
        </w:rPr>
      </w:pPr>
    </w:p>
    <w:p w14:paraId="42DA26EC" w14:textId="1D82DC20"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ab/>
        <w:t>Cuvier</w:t>
      </w:r>
      <w:r w:rsidR="002E7D4C">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em sua teoria</w:t>
      </w:r>
      <w:r w:rsidR="002E7D4C">
        <w:rPr>
          <w:rFonts w:ascii="Times New Roman" w:eastAsia="Times New Roman" w:hAnsi="Times New Roman" w:cs="Times New Roman"/>
          <w:color w:val="auto"/>
          <w:sz w:val="24"/>
          <w:szCs w:val="24"/>
          <w:highlight w:val="white"/>
        </w:rPr>
        <w:t xml:space="preserve"> intitulada de “catastrofismo” </w:t>
      </w:r>
      <w:r w:rsidR="002E7D4C" w:rsidRPr="007C7F7A">
        <w:rPr>
          <w:rFonts w:ascii="Times New Roman" w:eastAsia="Times New Roman" w:hAnsi="Times New Roman" w:cs="Times New Roman"/>
          <w:color w:val="auto"/>
          <w:sz w:val="24"/>
          <w:szCs w:val="24"/>
          <w:highlight w:val="white"/>
        </w:rPr>
        <w:t>(HART-DAVIS, 2014)</w:t>
      </w:r>
      <w:r w:rsidRPr="007C7F7A">
        <w:rPr>
          <w:rFonts w:ascii="Times New Roman" w:eastAsia="Times New Roman" w:hAnsi="Times New Roman" w:cs="Times New Roman"/>
          <w:color w:val="auto"/>
          <w:sz w:val="24"/>
          <w:szCs w:val="24"/>
          <w:highlight w:val="white"/>
        </w:rPr>
        <w:t>, afirmava que</w:t>
      </w:r>
      <w:r w:rsidR="00FA37DF">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no intervalo entre estes desastres, os seres vivos permaneciam fixos e imutáveis</w:t>
      </w:r>
      <w:r w:rsidR="00FA37DF">
        <w:rPr>
          <w:rFonts w:ascii="Times New Roman" w:eastAsia="Times New Roman" w:hAnsi="Times New Roman" w:cs="Times New Roman"/>
          <w:color w:val="auto"/>
          <w:sz w:val="24"/>
          <w:szCs w:val="24"/>
          <w:highlight w:val="white"/>
        </w:rPr>
        <w:t>.</w:t>
      </w:r>
    </w:p>
    <w:p w14:paraId="461409C5" w14:textId="5B18BAAE" w:rsidR="0072593E" w:rsidRPr="000024E4" w:rsidRDefault="00761D57">
      <w:pPr>
        <w:spacing w:after="0" w:line="360" w:lineRule="auto"/>
        <w:jc w:val="both"/>
        <w:rPr>
          <w:rFonts w:ascii="Times New Roman" w:eastAsia="Times New Roman" w:hAnsi="Times New Roman" w:cs="Times New Roman"/>
          <w:i/>
          <w:color w:val="auto"/>
          <w:sz w:val="24"/>
          <w:szCs w:val="24"/>
          <w:highlight w:val="white"/>
        </w:rPr>
      </w:pPr>
      <w:r w:rsidRPr="007C7F7A">
        <w:rPr>
          <w:rFonts w:ascii="Times New Roman" w:eastAsia="Times New Roman" w:hAnsi="Times New Roman" w:cs="Times New Roman"/>
          <w:color w:val="auto"/>
          <w:sz w:val="24"/>
          <w:szCs w:val="24"/>
          <w:highlight w:val="white"/>
        </w:rPr>
        <w:tab/>
        <w:t>Com diversas produções no decorrer de sua vida, tais como</w:t>
      </w:r>
      <w:r w:rsidR="00136849" w:rsidRPr="007C7F7A">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i/>
          <w:color w:val="auto"/>
          <w:sz w:val="24"/>
          <w:szCs w:val="24"/>
          <w:highlight w:val="white"/>
        </w:rPr>
        <w:t xml:space="preserve">A viagem de </w:t>
      </w:r>
      <w:proofErr w:type="spellStart"/>
      <w:r w:rsidRPr="007C7F7A">
        <w:rPr>
          <w:rFonts w:ascii="Times New Roman" w:eastAsia="Times New Roman" w:hAnsi="Times New Roman" w:cs="Times New Roman"/>
          <w:i/>
          <w:color w:val="auto"/>
          <w:sz w:val="24"/>
          <w:szCs w:val="24"/>
          <w:highlight w:val="white"/>
        </w:rPr>
        <w:t>Beagle</w:t>
      </w:r>
      <w:proofErr w:type="spellEnd"/>
      <w:r w:rsidRPr="007C7F7A">
        <w:rPr>
          <w:rFonts w:ascii="Times New Roman" w:eastAsia="Times New Roman" w:hAnsi="Times New Roman" w:cs="Times New Roman"/>
          <w:color w:val="auto"/>
          <w:sz w:val="24"/>
          <w:szCs w:val="24"/>
          <w:highlight w:val="white"/>
        </w:rPr>
        <w:t xml:space="preserve"> (1839), </w:t>
      </w:r>
      <w:r w:rsidRPr="007C7F7A">
        <w:rPr>
          <w:rFonts w:ascii="Times New Roman" w:eastAsia="Times New Roman" w:hAnsi="Times New Roman" w:cs="Times New Roman"/>
          <w:i/>
          <w:color w:val="auto"/>
          <w:sz w:val="24"/>
          <w:szCs w:val="24"/>
          <w:highlight w:val="white"/>
        </w:rPr>
        <w:t>A origem das espécies por meio da seleção natural</w:t>
      </w:r>
      <w:r w:rsidRPr="007C7F7A">
        <w:rPr>
          <w:rFonts w:ascii="Times New Roman" w:eastAsia="Times New Roman" w:hAnsi="Times New Roman" w:cs="Times New Roman"/>
          <w:color w:val="auto"/>
          <w:sz w:val="24"/>
          <w:szCs w:val="24"/>
          <w:highlight w:val="white"/>
        </w:rPr>
        <w:t xml:space="preserve"> (1859), </w:t>
      </w:r>
      <w:r w:rsidRPr="007C7F7A">
        <w:rPr>
          <w:rFonts w:ascii="Times New Roman" w:eastAsia="Times New Roman" w:hAnsi="Times New Roman" w:cs="Times New Roman"/>
          <w:i/>
          <w:color w:val="auto"/>
          <w:sz w:val="24"/>
          <w:szCs w:val="24"/>
          <w:highlight w:val="white"/>
        </w:rPr>
        <w:t>A descendência do homem e seleção em relação ao sexo</w:t>
      </w:r>
      <w:r w:rsidRPr="007C7F7A">
        <w:rPr>
          <w:rFonts w:ascii="Times New Roman" w:eastAsia="Times New Roman" w:hAnsi="Times New Roman" w:cs="Times New Roman"/>
          <w:color w:val="auto"/>
          <w:sz w:val="24"/>
          <w:szCs w:val="24"/>
          <w:highlight w:val="white"/>
        </w:rPr>
        <w:t xml:space="preserve"> (1871), Charles Darwin é considerado um precursor nos estudos em relação aos avanços da genética</w:t>
      </w:r>
      <w:r w:rsidR="00FA37DF">
        <w:rPr>
          <w:rFonts w:ascii="Times New Roman" w:eastAsia="Times New Roman" w:hAnsi="Times New Roman" w:cs="Times New Roman"/>
          <w:color w:val="auto"/>
          <w:sz w:val="24"/>
          <w:szCs w:val="24"/>
          <w:highlight w:val="white"/>
        </w:rPr>
        <w:t>. S</w:t>
      </w:r>
      <w:r w:rsidRPr="007C7F7A">
        <w:rPr>
          <w:rFonts w:ascii="Times New Roman" w:eastAsia="Times New Roman" w:hAnsi="Times New Roman" w:cs="Times New Roman"/>
          <w:color w:val="auto"/>
          <w:sz w:val="24"/>
          <w:szCs w:val="24"/>
          <w:highlight w:val="white"/>
        </w:rPr>
        <w:t xml:space="preserve">ua teoria sobre o evolucionismo das espécies permanece como sendo a principal fonte para o entendimento de estudos em relação </w:t>
      </w:r>
      <w:r w:rsidR="00FA37DF">
        <w:rPr>
          <w:rFonts w:ascii="Times New Roman" w:eastAsia="Times New Roman" w:hAnsi="Times New Roman" w:cs="Times New Roman"/>
          <w:color w:val="auto"/>
          <w:sz w:val="24"/>
          <w:szCs w:val="24"/>
          <w:highlight w:val="white"/>
        </w:rPr>
        <w:t>à</w:t>
      </w:r>
      <w:r w:rsidRPr="007C7F7A">
        <w:rPr>
          <w:rFonts w:ascii="Times New Roman" w:eastAsia="Times New Roman" w:hAnsi="Times New Roman" w:cs="Times New Roman"/>
          <w:color w:val="auto"/>
          <w:sz w:val="24"/>
          <w:szCs w:val="24"/>
          <w:highlight w:val="white"/>
        </w:rPr>
        <w:t xml:space="preserve"> área descrita anteriormente (HART-DAVIS, 2014).</w:t>
      </w:r>
    </w:p>
    <w:p w14:paraId="09C7A2D6" w14:textId="77777777" w:rsidR="0072593E" w:rsidRPr="007C7F7A" w:rsidRDefault="0072593E">
      <w:pPr>
        <w:spacing w:after="0" w:line="360" w:lineRule="auto"/>
        <w:jc w:val="both"/>
        <w:rPr>
          <w:rFonts w:ascii="Times New Roman" w:eastAsia="Times New Roman" w:hAnsi="Times New Roman" w:cs="Times New Roman"/>
          <w:b/>
          <w:color w:val="auto"/>
          <w:sz w:val="24"/>
          <w:szCs w:val="24"/>
          <w:highlight w:val="white"/>
        </w:rPr>
      </w:pPr>
    </w:p>
    <w:p w14:paraId="4ABE9E2B" w14:textId="77777777" w:rsidR="0072593E" w:rsidRPr="007C7F7A" w:rsidRDefault="002C552E" w:rsidP="002C552E">
      <w:pPr>
        <w:pStyle w:val="PargrafodaLista"/>
        <w:numPr>
          <w:ilvl w:val="0"/>
          <w:numId w:val="1"/>
        </w:numPr>
        <w:spacing w:after="0" w:line="360" w:lineRule="auto"/>
        <w:jc w:val="both"/>
        <w:rPr>
          <w:rFonts w:ascii="Times New Roman" w:eastAsia="Times New Roman" w:hAnsi="Times New Roman" w:cs="Times New Roman"/>
          <w:b/>
          <w:color w:val="auto"/>
          <w:sz w:val="24"/>
          <w:szCs w:val="24"/>
          <w:highlight w:val="white"/>
        </w:rPr>
      </w:pPr>
      <w:r w:rsidRPr="007C7F7A">
        <w:rPr>
          <w:rFonts w:ascii="Times New Roman" w:eastAsia="Times New Roman" w:hAnsi="Times New Roman" w:cs="Times New Roman"/>
          <w:b/>
          <w:color w:val="auto"/>
          <w:sz w:val="24"/>
          <w:szCs w:val="24"/>
          <w:highlight w:val="white"/>
        </w:rPr>
        <w:t>CONSIDERAÇÕES</w:t>
      </w:r>
    </w:p>
    <w:p w14:paraId="0DC6BAD4" w14:textId="77777777" w:rsidR="00F87D29" w:rsidRPr="007C7F7A" w:rsidRDefault="00F87D29" w:rsidP="00F87D29">
      <w:pPr>
        <w:pStyle w:val="PargrafodaLista"/>
        <w:spacing w:after="0" w:line="360" w:lineRule="auto"/>
        <w:ind w:left="360"/>
        <w:jc w:val="both"/>
        <w:rPr>
          <w:rFonts w:ascii="Times New Roman" w:eastAsia="Times New Roman" w:hAnsi="Times New Roman" w:cs="Times New Roman"/>
          <w:b/>
          <w:color w:val="auto"/>
          <w:sz w:val="24"/>
          <w:szCs w:val="24"/>
          <w:highlight w:val="white"/>
        </w:rPr>
      </w:pPr>
    </w:p>
    <w:p w14:paraId="1BFA1D60" w14:textId="47AE1D5F" w:rsidR="0072593E" w:rsidRPr="007C7F7A" w:rsidRDefault="00761D57">
      <w:pPr>
        <w:spacing w:after="0" w:line="360" w:lineRule="auto"/>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b/>
          <w:color w:val="auto"/>
          <w:sz w:val="24"/>
          <w:szCs w:val="24"/>
          <w:highlight w:val="white"/>
        </w:rPr>
        <w:tab/>
      </w:r>
      <w:r w:rsidRPr="007C7F7A">
        <w:rPr>
          <w:rFonts w:ascii="Times New Roman" w:eastAsia="Times New Roman" w:hAnsi="Times New Roman" w:cs="Times New Roman"/>
          <w:color w:val="auto"/>
          <w:sz w:val="24"/>
          <w:szCs w:val="24"/>
          <w:highlight w:val="white"/>
        </w:rPr>
        <w:t xml:space="preserve">Acreditamos que um dos </w:t>
      </w:r>
      <w:r w:rsidR="002E7D4C">
        <w:rPr>
          <w:rFonts w:ascii="Times New Roman" w:eastAsia="Times New Roman" w:hAnsi="Times New Roman" w:cs="Times New Roman"/>
          <w:color w:val="auto"/>
          <w:sz w:val="24"/>
          <w:szCs w:val="24"/>
          <w:highlight w:val="white"/>
        </w:rPr>
        <w:t xml:space="preserve">principais </w:t>
      </w:r>
      <w:r w:rsidRPr="007C7F7A">
        <w:rPr>
          <w:rFonts w:ascii="Times New Roman" w:eastAsia="Times New Roman" w:hAnsi="Times New Roman" w:cs="Times New Roman"/>
          <w:color w:val="auto"/>
          <w:sz w:val="24"/>
          <w:szCs w:val="24"/>
          <w:highlight w:val="white"/>
        </w:rPr>
        <w:t>fatores que lev</w:t>
      </w:r>
      <w:r w:rsidR="002E7D4C">
        <w:rPr>
          <w:rFonts w:ascii="Times New Roman" w:eastAsia="Times New Roman" w:hAnsi="Times New Roman" w:cs="Times New Roman"/>
          <w:color w:val="auto"/>
          <w:sz w:val="24"/>
          <w:szCs w:val="24"/>
          <w:highlight w:val="white"/>
        </w:rPr>
        <w:t>aram</w:t>
      </w:r>
      <w:r w:rsidRPr="007C7F7A">
        <w:rPr>
          <w:rFonts w:ascii="Times New Roman" w:eastAsia="Times New Roman" w:hAnsi="Times New Roman" w:cs="Times New Roman"/>
          <w:color w:val="auto"/>
          <w:sz w:val="24"/>
          <w:szCs w:val="24"/>
          <w:highlight w:val="white"/>
        </w:rPr>
        <w:t xml:space="preserve"> a</w:t>
      </w:r>
      <w:r w:rsidR="00F2566D" w:rsidRPr="007C7F7A">
        <w:rPr>
          <w:rFonts w:ascii="Times New Roman" w:eastAsia="Times New Roman" w:hAnsi="Times New Roman" w:cs="Times New Roman"/>
          <w:color w:val="auto"/>
          <w:sz w:val="24"/>
          <w:szCs w:val="24"/>
          <w:highlight w:val="white"/>
        </w:rPr>
        <w:t xml:space="preserve"> imprecisões n</w:t>
      </w:r>
      <w:r w:rsidRPr="007C7F7A">
        <w:rPr>
          <w:rFonts w:ascii="Times New Roman" w:eastAsia="Times New Roman" w:hAnsi="Times New Roman" w:cs="Times New Roman"/>
          <w:color w:val="auto"/>
          <w:sz w:val="24"/>
          <w:szCs w:val="24"/>
          <w:highlight w:val="white"/>
        </w:rPr>
        <w:t>o Modelo de Malthus foi que o economista não considerou como hipótese alguns fatores como</w:t>
      </w:r>
      <w:r w:rsidR="002E7D4C">
        <w:rPr>
          <w:rFonts w:ascii="Times New Roman" w:eastAsia="Times New Roman" w:hAnsi="Times New Roman" w:cs="Times New Roman"/>
          <w:color w:val="auto"/>
          <w:sz w:val="24"/>
          <w:szCs w:val="24"/>
          <w:highlight w:val="white"/>
        </w:rPr>
        <w:t xml:space="preserve"> a</w:t>
      </w:r>
      <w:r w:rsidR="000024E4">
        <w:rPr>
          <w:rFonts w:ascii="Times New Roman" w:eastAsia="Times New Roman" w:hAnsi="Times New Roman" w:cs="Times New Roman"/>
          <w:color w:val="auto"/>
          <w:sz w:val="24"/>
          <w:szCs w:val="24"/>
          <w:highlight w:val="white"/>
        </w:rPr>
        <w:t xml:space="preserve"> </w:t>
      </w:r>
      <w:r w:rsidRPr="007C7F7A">
        <w:rPr>
          <w:rFonts w:ascii="Times New Roman" w:eastAsia="Times New Roman" w:hAnsi="Times New Roman" w:cs="Times New Roman"/>
          <w:color w:val="auto"/>
          <w:sz w:val="24"/>
          <w:szCs w:val="24"/>
          <w:highlight w:val="white"/>
        </w:rPr>
        <w:t>união patrimonial não implica</w:t>
      </w:r>
      <w:r w:rsidR="00F63CF8">
        <w:rPr>
          <w:rFonts w:ascii="Times New Roman" w:eastAsia="Times New Roman" w:hAnsi="Times New Roman" w:cs="Times New Roman"/>
          <w:color w:val="auto"/>
          <w:sz w:val="24"/>
          <w:szCs w:val="24"/>
          <w:highlight w:val="white"/>
        </w:rPr>
        <w:t>r</w:t>
      </w:r>
      <w:r w:rsidRPr="007C7F7A">
        <w:rPr>
          <w:rFonts w:ascii="Times New Roman" w:eastAsia="Times New Roman" w:hAnsi="Times New Roman" w:cs="Times New Roman"/>
          <w:color w:val="auto"/>
          <w:sz w:val="24"/>
          <w:szCs w:val="24"/>
          <w:highlight w:val="white"/>
        </w:rPr>
        <w:t xml:space="preserve"> necessariamente no fato de os casais terem filhos (poderia ocorrer a utilização de métodos contraceptivos, por exemplo)</w:t>
      </w:r>
      <w:r w:rsidR="00F24B5F">
        <w:rPr>
          <w:rFonts w:ascii="Times New Roman" w:eastAsia="Times New Roman" w:hAnsi="Times New Roman" w:cs="Times New Roman"/>
          <w:color w:val="auto"/>
          <w:sz w:val="24"/>
          <w:szCs w:val="24"/>
          <w:highlight w:val="white"/>
        </w:rPr>
        <w:t xml:space="preserve"> e</w:t>
      </w:r>
      <w:r w:rsidRPr="007C7F7A">
        <w:rPr>
          <w:rFonts w:ascii="Times New Roman" w:eastAsia="Times New Roman" w:hAnsi="Times New Roman" w:cs="Times New Roman"/>
          <w:color w:val="auto"/>
          <w:sz w:val="24"/>
          <w:szCs w:val="24"/>
          <w:highlight w:val="white"/>
        </w:rPr>
        <w:t xml:space="preserve"> </w:t>
      </w:r>
      <w:r w:rsidR="00F24B5F">
        <w:rPr>
          <w:rFonts w:ascii="Times New Roman" w:eastAsia="Times New Roman" w:hAnsi="Times New Roman" w:cs="Times New Roman"/>
          <w:color w:val="auto"/>
          <w:sz w:val="24"/>
          <w:szCs w:val="24"/>
          <w:highlight w:val="white"/>
        </w:rPr>
        <w:t>a possibilidade da geração de filhos</w:t>
      </w:r>
      <w:r w:rsidRPr="007C7F7A">
        <w:rPr>
          <w:rFonts w:ascii="Times New Roman" w:eastAsia="Times New Roman" w:hAnsi="Times New Roman" w:cs="Times New Roman"/>
          <w:color w:val="auto"/>
          <w:sz w:val="24"/>
          <w:szCs w:val="24"/>
          <w:highlight w:val="white"/>
        </w:rPr>
        <w:t xml:space="preserve"> fora do casamento. Para criar um modelo que previsse o crescimento populacional e alimentício</w:t>
      </w:r>
      <w:r w:rsidR="00F24B5F">
        <w:rPr>
          <w:rFonts w:ascii="Times New Roman" w:eastAsia="Times New Roman" w:hAnsi="Times New Roman" w:cs="Times New Roman"/>
          <w:color w:val="auto"/>
          <w:sz w:val="24"/>
          <w:szCs w:val="24"/>
          <w:highlight w:val="white"/>
        </w:rPr>
        <w:t>,</w:t>
      </w:r>
      <w:r w:rsidRPr="007C7F7A">
        <w:rPr>
          <w:rFonts w:ascii="Times New Roman" w:eastAsia="Times New Roman" w:hAnsi="Times New Roman" w:cs="Times New Roman"/>
          <w:color w:val="auto"/>
          <w:sz w:val="24"/>
          <w:szCs w:val="24"/>
          <w:highlight w:val="white"/>
        </w:rPr>
        <w:t xml:space="preserve"> </w:t>
      </w:r>
      <w:r w:rsidR="00F24B5F">
        <w:rPr>
          <w:rFonts w:ascii="Times New Roman" w:eastAsia="Times New Roman" w:hAnsi="Times New Roman" w:cs="Times New Roman"/>
          <w:color w:val="auto"/>
          <w:sz w:val="24"/>
          <w:szCs w:val="24"/>
          <w:highlight w:val="white"/>
        </w:rPr>
        <w:t xml:space="preserve">ele </w:t>
      </w:r>
      <w:r w:rsidRPr="007C7F7A">
        <w:rPr>
          <w:rFonts w:ascii="Times New Roman" w:eastAsia="Times New Roman" w:hAnsi="Times New Roman" w:cs="Times New Roman"/>
          <w:color w:val="auto"/>
          <w:sz w:val="24"/>
          <w:szCs w:val="24"/>
          <w:highlight w:val="white"/>
        </w:rPr>
        <w:t>tomou como hipótese dados de países de continentes distintos</w:t>
      </w:r>
      <w:r w:rsidR="00F24B5F">
        <w:rPr>
          <w:rFonts w:ascii="Times New Roman" w:eastAsia="Times New Roman" w:hAnsi="Times New Roman" w:cs="Times New Roman"/>
          <w:color w:val="auto"/>
          <w:sz w:val="24"/>
          <w:szCs w:val="24"/>
          <w:highlight w:val="white"/>
        </w:rPr>
        <w:t xml:space="preserve"> e,</w:t>
      </w:r>
      <w:r w:rsidRPr="007C7F7A">
        <w:rPr>
          <w:rFonts w:ascii="Times New Roman" w:eastAsia="Times New Roman" w:hAnsi="Times New Roman" w:cs="Times New Roman"/>
          <w:color w:val="auto"/>
          <w:sz w:val="24"/>
          <w:szCs w:val="24"/>
          <w:highlight w:val="white"/>
        </w:rPr>
        <w:t xml:space="preserve"> mesmo justificando que no período de sua pesquisa a Inglaterra era o país europeu com a maior produção alimentícia, observamos que suas amostras não descreviam um modelo aceitável e o que nos chama mais atenção</w:t>
      </w:r>
      <w:r w:rsidR="00F63CF8">
        <w:rPr>
          <w:rFonts w:ascii="Times New Roman" w:eastAsia="Times New Roman" w:hAnsi="Times New Roman" w:cs="Times New Roman"/>
          <w:color w:val="auto"/>
          <w:sz w:val="24"/>
          <w:szCs w:val="24"/>
          <w:highlight w:val="white"/>
        </w:rPr>
        <w:t xml:space="preserve"> é</w:t>
      </w:r>
      <w:r w:rsidRPr="007C7F7A">
        <w:rPr>
          <w:rFonts w:ascii="Times New Roman" w:eastAsia="Times New Roman" w:hAnsi="Times New Roman" w:cs="Times New Roman"/>
          <w:color w:val="auto"/>
          <w:sz w:val="24"/>
          <w:szCs w:val="24"/>
          <w:highlight w:val="white"/>
        </w:rPr>
        <w:t xml:space="preserve"> a ausência de uma das etapas ao utilizar a Modelagem Matemática, a etapa de verificação, que é fundamental para a validação do modelo. Por fim, Malthus defendia os interesses dos latifundiários, que visava “[...] defender a inflexibilidade do salário de subsistência em benefício da renda da terra” (ALVES, 2002, p. 21).</w:t>
      </w:r>
    </w:p>
    <w:p w14:paraId="6545B4DA" w14:textId="71109D52" w:rsidR="0072593E" w:rsidRPr="007C7F7A" w:rsidRDefault="004063CB" w:rsidP="0003137E">
      <w:pPr>
        <w:spacing w:after="0" w:line="360" w:lineRule="auto"/>
        <w:ind w:firstLine="709"/>
        <w:jc w:val="both"/>
        <w:rPr>
          <w:rFonts w:ascii="Times New Roman" w:eastAsia="Times New Roman" w:hAnsi="Times New Roman" w:cs="Times New Roman"/>
          <w:color w:val="auto"/>
          <w:sz w:val="24"/>
          <w:szCs w:val="24"/>
          <w:highlight w:val="white"/>
        </w:rPr>
      </w:pPr>
      <w:r w:rsidRPr="007C7F7A">
        <w:rPr>
          <w:rFonts w:ascii="Times New Roman" w:eastAsia="Times New Roman" w:hAnsi="Times New Roman" w:cs="Times New Roman"/>
          <w:color w:val="auto"/>
          <w:sz w:val="24"/>
          <w:szCs w:val="24"/>
          <w:highlight w:val="white"/>
        </w:rPr>
        <w:t>Por fim, este trabalho apresentou</w:t>
      </w:r>
      <w:r w:rsidR="00761D57" w:rsidRPr="007C7F7A">
        <w:rPr>
          <w:rFonts w:ascii="Times New Roman" w:eastAsia="Times New Roman" w:hAnsi="Times New Roman" w:cs="Times New Roman"/>
          <w:color w:val="auto"/>
          <w:sz w:val="24"/>
          <w:szCs w:val="24"/>
          <w:highlight w:val="white"/>
        </w:rPr>
        <w:t xml:space="preserve"> uma discussão do contexto histórico, cultural, e político de um dos problemas clássicos de modelos matemáticos. Uma outra maneira de se trabalhar com modelos matemáticos, é por meio da Modelagem Matemática</w:t>
      </w:r>
      <w:r w:rsidR="00F63CF8">
        <w:rPr>
          <w:rFonts w:ascii="Times New Roman" w:eastAsia="Times New Roman" w:hAnsi="Times New Roman" w:cs="Times New Roman"/>
          <w:color w:val="auto"/>
          <w:sz w:val="24"/>
          <w:szCs w:val="24"/>
          <w:highlight w:val="white"/>
        </w:rPr>
        <w:t>.</w:t>
      </w:r>
      <w:r w:rsidR="00761D57" w:rsidRPr="007C7F7A">
        <w:rPr>
          <w:rFonts w:ascii="Times New Roman" w:eastAsia="Times New Roman" w:hAnsi="Times New Roman" w:cs="Times New Roman"/>
          <w:color w:val="auto"/>
          <w:sz w:val="24"/>
          <w:szCs w:val="24"/>
          <w:highlight w:val="white"/>
        </w:rPr>
        <w:t xml:space="preserve"> </w:t>
      </w:r>
      <w:r w:rsidR="00F63CF8">
        <w:rPr>
          <w:rFonts w:ascii="Times New Roman" w:eastAsia="Times New Roman" w:hAnsi="Times New Roman" w:cs="Times New Roman"/>
          <w:color w:val="auto"/>
          <w:sz w:val="24"/>
          <w:szCs w:val="24"/>
          <w:highlight w:val="white"/>
        </w:rPr>
        <w:t>S</w:t>
      </w:r>
      <w:r w:rsidR="00761D57" w:rsidRPr="007C7F7A">
        <w:rPr>
          <w:rFonts w:ascii="Times New Roman" w:eastAsia="Times New Roman" w:hAnsi="Times New Roman" w:cs="Times New Roman"/>
          <w:color w:val="auto"/>
          <w:sz w:val="24"/>
          <w:szCs w:val="24"/>
          <w:highlight w:val="white"/>
        </w:rPr>
        <w:t>ugerimos que essa abordagem ocorra por meio da análise de um modelo que foi criado, observação das etapas, verificação de que nem todo modelo descreve de fato o que pretende ser investigado, pode</w:t>
      </w:r>
      <w:r w:rsidRPr="007C7F7A">
        <w:rPr>
          <w:rFonts w:ascii="Times New Roman" w:eastAsia="Times New Roman" w:hAnsi="Times New Roman" w:cs="Times New Roman"/>
          <w:color w:val="auto"/>
          <w:sz w:val="24"/>
          <w:szCs w:val="24"/>
          <w:highlight w:val="white"/>
        </w:rPr>
        <w:t>ndo</w:t>
      </w:r>
      <w:r w:rsidR="00761D57" w:rsidRPr="007C7F7A">
        <w:rPr>
          <w:rFonts w:ascii="Times New Roman" w:eastAsia="Times New Roman" w:hAnsi="Times New Roman" w:cs="Times New Roman"/>
          <w:color w:val="auto"/>
          <w:sz w:val="24"/>
          <w:szCs w:val="24"/>
          <w:highlight w:val="white"/>
        </w:rPr>
        <w:t xml:space="preserve"> ter falhas, e posteriormente propor aos alunos que criem um modelo que descreva, por exemplo, a estimativa populacional de um bairro, de uma cidade etc.</w:t>
      </w:r>
    </w:p>
    <w:p w14:paraId="3E380C40" w14:textId="77777777" w:rsidR="00F87D29" w:rsidRPr="007C7F7A" w:rsidRDefault="00F87D29">
      <w:pPr>
        <w:spacing w:after="0" w:line="360" w:lineRule="auto"/>
        <w:jc w:val="both"/>
        <w:rPr>
          <w:rFonts w:ascii="Times New Roman" w:eastAsia="Times New Roman" w:hAnsi="Times New Roman" w:cs="Times New Roman"/>
          <w:color w:val="auto"/>
          <w:sz w:val="24"/>
          <w:szCs w:val="24"/>
          <w:highlight w:val="white"/>
        </w:rPr>
      </w:pPr>
    </w:p>
    <w:p w14:paraId="073AD329" w14:textId="77777777" w:rsidR="0072593E" w:rsidRPr="009C3689" w:rsidRDefault="00761D57" w:rsidP="002C552E">
      <w:pPr>
        <w:pStyle w:val="PargrafodaLista"/>
        <w:numPr>
          <w:ilvl w:val="0"/>
          <w:numId w:val="1"/>
        </w:numPr>
        <w:spacing w:after="0" w:line="360" w:lineRule="auto"/>
        <w:jc w:val="both"/>
        <w:rPr>
          <w:rFonts w:ascii="Times New Roman" w:eastAsia="Times New Roman" w:hAnsi="Times New Roman" w:cs="Times New Roman"/>
          <w:b/>
          <w:color w:val="auto"/>
          <w:sz w:val="24"/>
          <w:szCs w:val="24"/>
          <w:highlight w:val="yellow"/>
        </w:rPr>
      </w:pPr>
      <w:r w:rsidRPr="009C3689">
        <w:rPr>
          <w:rFonts w:ascii="Times New Roman" w:eastAsia="Times New Roman" w:hAnsi="Times New Roman" w:cs="Times New Roman"/>
          <w:b/>
          <w:color w:val="auto"/>
          <w:sz w:val="24"/>
          <w:szCs w:val="24"/>
          <w:highlight w:val="yellow"/>
        </w:rPr>
        <w:t>REFERÊNCIAS</w:t>
      </w:r>
    </w:p>
    <w:p w14:paraId="76C3928D" w14:textId="761E4F4C" w:rsidR="0072593E" w:rsidRPr="009C3689" w:rsidRDefault="0072593E" w:rsidP="00BC6547">
      <w:pPr>
        <w:spacing w:after="0" w:line="240" w:lineRule="auto"/>
        <w:jc w:val="both"/>
        <w:rPr>
          <w:rFonts w:ascii="Times New Roman" w:eastAsia="Times New Roman" w:hAnsi="Times New Roman" w:cs="Times New Roman"/>
          <w:color w:val="auto"/>
          <w:sz w:val="24"/>
          <w:szCs w:val="24"/>
        </w:rPr>
      </w:pPr>
    </w:p>
    <w:p w14:paraId="21E72F28" w14:textId="31AA6EA2"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ALVES, J. E. D. </w:t>
      </w:r>
      <w:r w:rsidRPr="009C3689">
        <w:rPr>
          <w:rFonts w:ascii="Times New Roman" w:eastAsia="Times New Roman" w:hAnsi="Times New Roman" w:cs="Times New Roman"/>
          <w:b/>
          <w:color w:val="auto"/>
        </w:rPr>
        <w:t xml:space="preserve">A Polêmica Malthus versus </w:t>
      </w:r>
      <w:proofErr w:type="spellStart"/>
      <w:r w:rsidRPr="009C3689">
        <w:rPr>
          <w:rFonts w:ascii="Times New Roman" w:eastAsia="Times New Roman" w:hAnsi="Times New Roman" w:cs="Times New Roman"/>
          <w:b/>
          <w:color w:val="auto"/>
        </w:rPr>
        <w:t>Condorcet</w:t>
      </w:r>
      <w:proofErr w:type="spellEnd"/>
      <w:r w:rsidRPr="009C3689">
        <w:rPr>
          <w:rFonts w:ascii="Times New Roman" w:eastAsia="Times New Roman" w:hAnsi="Times New Roman" w:cs="Times New Roman"/>
          <w:b/>
          <w:color w:val="auto"/>
        </w:rPr>
        <w:t xml:space="preserve"> reavaliada à luz da transição demográfica</w:t>
      </w:r>
      <w:r w:rsidRPr="009C3689">
        <w:rPr>
          <w:rFonts w:ascii="Times New Roman" w:eastAsia="Times New Roman" w:hAnsi="Times New Roman" w:cs="Times New Roman"/>
          <w:color w:val="auto"/>
        </w:rPr>
        <w:t>. Rio de Janeiro: Escola Nacional de Ciências Estatísticas, 2002.</w:t>
      </w:r>
    </w:p>
    <w:p w14:paraId="3D08C7C8" w14:textId="77777777" w:rsidR="009C3689" w:rsidRPr="009C3689" w:rsidRDefault="009C3689" w:rsidP="00BC6547">
      <w:pPr>
        <w:spacing w:after="0" w:line="240" w:lineRule="auto"/>
        <w:rPr>
          <w:rFonts w:ascii="Times New Roman" w:eastAsia="Times New Roman" w:hAnsi="Times New Roman" w:cs="Times New Roman"/>
          <w:color w:val="auto"/>
        </w:rPr>
      </w:pPr>
    </w:p>
    <w:p w14:paraId="14E50A9E" w14:textId="303CECBA"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ALVES, J. E. D. </w:t>
      </w:r>
      <w:r w:rsidRPr="009C3689">
        <w:rPr>
          <w:rFonts w:ascii="Times New Roman" w:eastAsia="Times New Roman" w:hAnsi="Times New Roman" w:cs="Times New Roman"/>
          <w:b/>
          <w:color w:val="auto"/>
        </w:rPr>
        <w:t>Mitos e realidade da dinâmica populacional</w:t>
      </w:r>
      <w:r w:rsidRPr="009C3689">
        <w:rPr>
          <w:rFonts w:ascii="Times New Roman" w:eastAsia="Times New Roman" w:hAnsi="Times New Roman" w:cs="Times New Roman"/>
          <w:color w:val="auto"/>
        </w:rPr>
        <w:t>. 2000. Disponível em: &lt;https://www.passeidireto.com/arquivo/982735/mitos_e_realidade_da_dinamica_populacional_je_diniz_alves_-_ufop&gt;. Acesso em: 19 out. 2017.</w:t>
      </w:r>
    </w:p>
    <w:p w14:paraId="31D50366" w14:textId="77777777" w:rsidR="009C3689" w:rsidRPr="009C3689" w:rsidRDefault="009C3689" w:rsidP="00BC6547">
      <w:pPr>
        <w:spacing w:after="0" w:line="240" w:lineRule="auto"/>
        <w:rPr>
          <w:rFonts w:ascii="Times New Roman" w:eastAsia="Times New Roman" w:hAnsi="Times New Roman" w:cs="Times New Roman"/>
          <w:color w:val="auto"/>
        </w:rPr>
      </w:pPr>
    </w:p>
    <w:p w14:paraId="53F03C24" w14:textId="7819E4E6"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ALVES, J. E. D. População, </w:t>
      </w:r>
      <w:proofErr w:type="gramStart"/>
      <w:r w:rsidRPr="009C3689">
        <w:rPr>
          <w:rFonts w:ascii="Times New Roman" w:eastAsia="Times New Roman" w:hAnsi="Times New Roman" w:cs="Times New Roman"/>
          <w:color w:val="auto"/>
        </w:rPr>
        <w:t>bem estar</w:t>
      </w:r>
      <w:proofErr w:type="gramEnd"/>
      <w:r w:rsidRPr="009C3689">
        <w:rPr>
          <w:rFonts w:ascii="Times New Roman" w:eastAsia="Times New Roman" w:hAnsi="Times New Roman" w:cs="Times New Roman"/>
          <w:color w:val="auto"/>
        </w:rPr>
        <w:t xml:space="preserve"> e tecnologia: debate histórico e perspectivas. </w:t>
      </w:r>
      <w:proofErr w:type="spellStart"/>
      <w:r w:rsidRPr="009C3689">
        <w:rPr>
          <w:rFonts w:ascii="Times New Roman" w:eastAsia="Times New Roman" w:hAnsi="Times New Roman" w:cs="Times New Roman"/>
          <w:b/>
          <w:color w:val="auto"/>
        </w:rPr>
        <w:t>Multiciência</w:t>
      </w:r>
      <w:proofErr w:type="spellEnd"/>
      <w:r w:rsidRPr="00BB3590">
        <w:rPr>
          <w:rFonts w:ascii="Times New Roman" w:eastAsia="Times New Roman" w:hAnsi="Times New Roman" w:cs="Times New Roman"/>
          <w:color w:val="auto"/>
        </w:rPr>
        <w:t>,</w:t>
      </w:r>
      <w:r w:rsidR="005E5926" w:rsidRPr="00BB3590">
        <w:rPr>
          <w:rFonts w:ascii="Times New Roman" w:eastAsia="Times New Roman" w:hAnsi="Times New Roman" w:cs="Times New Roman"/>
          <w:color w:val="auto"/>
        </w:rPr>
        <w:t xml:space="preserve"> </w:t>
      </w:r>
      <w:r w:rsidR="005E5926">
        <w:rPr>
          <w:rFonts w:ascii="Times New Roman" w:eastAsia="Times New Roman" w:hAnsi="Times New Roman" w:cs="Times New Roman"/>
          <w:color w:val="auto"/>
        </w:rPr>
        <w:t>Campinas,</w:t>
      </w:r>
      <w:r w:rsidRPr="009C3689">
        <w:rPr>
          <w:rFonts w:ascii="Times New Roman" w:eastAsia="Times New Roman" w:hAnsi="Times New Roman" w:cs="Times New Roman"/>
          <w:b/>
          <w:color w:val="auto"/>
        </w:rPr>
        <w:t xml:space="preserve"> </w:t>
      </w:r>
      <w:r w:rsidRPr="009C3689">
        <w:rPr>
          <w:rFonts w:ascii="Times New Roman" w:eastAsia="Times New Roman" w:hAnsi="Times New Roman" w:cs="Times New Roman"/>
          <w:color w:val="auto"/>
        </w:rPr>
        <w:t xml:space="preserve">n. 6, p. 1-24, mai. 2006. </w:t>
      </w:r>
    </w:p>
    <w:p w14:paraId="424013FC" w14:textId="77777777" w:rsidR="009C3689" w:rsidRPr="00F24B5F" w:rsidRDefault="009C3689" w:rsidP="00BC6547">
      <w:pPr>
        <w:spacing w:after="0" w:line="240" w:lineRule="auto"/>
        <w:rPr>
          <w:rFonts w:ascii="Times New Roman" w:eastAsia="Times New Roman" w:hAnsi="Times New Roman" w:cs="Times New Roman"/>
          <w:b/>
          <w:color w:val="auto"/>
          <w:highlight w:val="yellow"/>
        </w:rPr>
      </w:pPr>
    </w:p>
    <w:p w14:paraId="2F4B7B65" w14:textId="7CF7A353"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BARBOSA, J. C. </w:t>
      </w:r>
      <w:r w:rsidRPr="009C3689">
        <w:rPr>
          <w:rFonts w:ascii="Times New Roman" w:eastAsia="Times New Roman" w:hAnsi="Times New Roman" w:cs="Times New Roman"/>
          <w:b/>
          <w:color w:val="auto"/>
        </w:rPr>
        <w:t>Modelagem Matemática na sala de aula</w:t>
      </w:r>
      <w:r w:rsidRPr="009C3689">
        <w:rPr>
          <w:rFonts w:ascii="Times New Roman" w:eastAsia="Times New Roman" w:hAnsi="Times New Roman" w:cs="Times New Roman"/>
          <w:color w:val="auto"/>
        </w:rPr>
        <w:t>. Perspectiva, Erechim. v. 27, n. 98, p. 65-74, jun. 2003.</w:t>
      </w:r>
    </w:p>
    <w:p w14:paraId="7DC9AB27" w14:textId="77777777" w:rsidR="009C3689" w:rsidRPr="009C3689" w:rsidRDefault="009C3689" w:rsidP="00BC6547">
      <w:pPr>
        <w:spacing w:after="0" w:line="240" w:lineRule="auto"/>
        <w:rPr>
          <w:rFonts w:ascii="Times New Roman" w:eastAsia="Times New Roman" w:hAnsi="Times New Roman" w:cs="Times New Roman"/>
          <w:color w:val="auto"/>
        </w:rPr>
      </w:pPr>
    </w:p>
    <w:p w14:paraId="3CB7F2BA" w14:textId="40774783" w:rsidR="009C3689" w:rsidRPr="009C3689" w:rsidRDefault="009C3689" w:rsidP="00BC6547">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w:hAnsi="Times New Roman" w:cs="Times New Roman"/>
          <w:color w:val="auto"/>
        </w:rPr>
      </w:pPr>
      <w:r w:rsidRPr="009C3689">
        <w:rPr>
          <w:rFonts w:ascii="Times New Roman" w:eastAsia="Times" w:hAnsi="Times New Roman" w:cs="Times New Roman"/>
          <w:color w:val="auto"/>
        </w:rPr>
        <w:t xml:space="preserve">BASSANEZI, R. C. </w:t>
      </w:r>
      <w:r w:rsidRPr="009C3689">
        <w:rPr>
          <w:rFonts w:ascii="Times New Roman" w:eastAsia="Times" w:hAnsi="Times New Roman" w:cs="Times New Roman"/>
          <w:b/>
          <w:color w:val="auto"/>
        </w:rPr>
        <w:t>Ensino-Aprendizagem com Modelagem Matemática</w:t>
      </w:r>
      <w:r w:rsidRPr="009C3689">
        <w:rPr>
          <w:rFonts w:ascii="Times New Roman" w:eastAsia="Times" w:hAnsi="Times New Roman" w:cs="Times New Roman"/>
          <w:color w:val="auto"/>
        </w:rPr>
        <w:t>: uma nova estratégia. São Paulo: Contexto, 2013.</w:t>
      </w:r>
    </w:p>
    <w:p w14:paraId="77E79146" w14:textId="77777777" w:rsidR="009C3689" w:rsidRPr="009C3689" w:rsidRDefault="009C3689" w:rsidP="00BC6547">
      <w:pPr>
        <w:spacing w:after="0" w:line="240" w:lineRule="auto"/>
        <w:rPr>
          <w:rFonts w:ascii="Times New Roman" w:eastAsia="Times New Roman" w:hAnsi="Times New Roman" w:cs="Times New Roman"/>
          <w:color w:val="auto"/>
        </w:rPr>
      </w:pPr>
    </w:p>
    <w:p w14:paraId="22C4A395" w14:textId="5DB3C178"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BOYER, C. B. </w:t>
      </w:r>
      <w:r w:rsidRPr="009C3689">
        <w:rPr>
          <w:rFonts w:ascii="Times New Roman" w:eastAsia="Times New Roman" w:hAnsi="Times New Roman" w:cs="Times New Roman"/>
          <w:b/>
          <w:color w:val="auto"/>
        </w:rPr>
        <w:t xml:space="preserve">História da Matemática. </w:t>
      </w:r>
      <w:r w:rsidRPr="009C3689">
        <w:rPr>
          <w:rFonts w:ascii="Times New Roman" w:eastAsia="Times New Roman" w:hAnsi="Times New Roman" w:cs="Times New Roman"/>
          <w:color w:val="auto"/>
        </w:rPr>
        <w:t xml:space="preserve">Tradução de Elza F. Gomide. São Paulo: </w:t>
      </w:r>
      <w:proofErr w:type="spellStart"/>
      <w:r w:rsidRPr="009C3689">
        <w:rPr>
          <w:rFonts w:ascii="Times New Roman" w:eastAsia="Times New Roman" w:hAnsi="Times New Roman" w:cs="Times New Roman"/>
          <w:color w:val="auto"/>
        </w:rPr>
        <w:t>Blucher</w:t>
      </w:r>
      <w:proofErr w:type="spellEnd"/>
      <w:r w:rsidRPr="009C3689">
        <w:rPr>
          <w:rFonts w:ascii="Times New Roman" w:eastAsia="Times New Roman" w:hAnsi="Times New Roman" w:cs="Times New Roman"/>
          <w:color w:val="auto"/>
        </w:rPr>
        <w:t xml:space="preserve">, 2010. </w:t>
      </w:r>
    </w:p>
    <w:p w14:paraId="6CC45F1F" w14:textId="77777777" w:rsidR="009C3689" w:rsidRPr="009C3689" w:rsidRDefault="009C3689" w:rsidP="00BC6547">
      <w:pPr>
        <w:spacing w:after="0" w:line="240" w:lineRule="auto"/>
        <w:rPr>
          <w:rFonts w:ascii="Times New Roman" w:eastAsia="Times New Roman" w:hAnsi="Times New Roman" w:cs="Times New Roman"/>
          <w:color w:val="auto"/>
        </w:rPr>
      </w:pPr>
    </w:p>
    <w:p w14:paraId="448219DA" w14:textId="7017AC39"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BUENO, V. C. </w:t>
      </w:r>
      <w:r w:rsidRPr="009C3689">
        <w:rPr>
          <w:rFonts w:ascii="Times New Roman" w:eastAsia="Times New Roman" w:hAnsi="Times New Roman" w:cs="Times New Roman"/>
          <w:b/>
          <w:color w:val="auto"/>
        </w:rPr>
        <w:t>Modelagem Matemática</w:t>
      </w:r>
      <w:r w:rsidRPr="009C3689">
        <w:rPr>
          <w:rFonts w:ascii="Times New Roman" w:eastAsia="Times New Roman" w:hAnsi="Times New Roman" w:cs="Times New Roman"/>
          <w:color w:val="auto"/>
        </w:rPr>
        <w:t>: quatro maneiras de compreendê-la. Ouro Preto: Universidade Federal de Ouro Preto, 2011.</w:t>
      </w:r>
    </w:p>
    <w:p w14:paraId="4E26A81F" w14:textId="77777777" w:rsidR="009C3689" w:rsidRPr="009C3689" w:rsidRDefault="009C3689" w:rsidP="00BC6547">
      <w:pPr>
        <w:spacing w:after="0" w:line="240" w:lineRule="auto"/>
        <w:rPr>
          <w:rFonts w:ascii="Times New Roman" w:eastAsia="Times New Roman" w:hAnsi="Times New Roman" w:cs="Times New Roman"/>
          <w:color w:val="auto"/>
        </w:rPr>
      </w:pPr>
    </w:p>
    <w:p w14:paraId="52BB2BE5" w14:textId="77777777" w:rsidR="009C3689" w:rsidRPr="009C3689" w:rsidRDefault="009C3689" w:rsidP="00BC6547">
      <w:pPr>
        <w:spacing w:after="0" w:line="240" w:lineRule="auto"/>
        <w:rPr>
          <w:rFonts w:ascii="Times New Roman" w:eastAsia="Times New Roman" w:hAnsi="Times New Roman" w:cs="Times New Roman"/>
          <w:color w:val="auto"/>
        </w:rPr>
      </w:pPr>
      <w:r w:rsidRPr="009C3689">
        <w:rPr>
          <w:rFonts w:ascii="Times New Roman" w:eastAsia="Times New Roman" w:hAnsi="Times New Roman" w:cs="Times New Roman"/>
          <w:color w:val="auto"/>
        </w:rPr>
        <w:t xml:space="preserve">CARMO, V. A.; MARTINS, L. A. P. Charles Darwin, Alfred Russel Wallace e a seleção natural: um estudo comparativo. </w:t>
      </w:r>
      <w:r w:rsidRPr="009C3689">
        <w:rPr>
          <w:rFonts w:ascii="Times New Roman" w:eastAsia="Times New Roman" w:hAnsi="Times New Roman" w:cs="Times New Roman"/>
          <w:b/>
          <w:color w:val="auto"/>
        </w:rPr>
        <w:t>Filosofia e História da Biologia</w:t>
      </w:r>
      <w:r w:rsidRPr="009C3689">
        <w:rPr>
          <w:rFonts w:ascii="Times New Roman" w:eastAsia="Times New Roman" w:hAnsi="Times New Roman" w:cs="Times New Roman"/>
          <w:color w:val="auto"/>
        </w:rPr>
        <w:t xml:space="preserve">, Campinas, v. 1, p. 335-350, 2006. </w:t>
      </w:r>
    </w:p>
    <w:p w14:paraId="718FD86A" w14:textId="77777777" w:rsidR="009C3689" w:rsidRPr="009C3689" w:rsidRDefault="009C3689" w:rsidP="00BC6547">
      <w:pPr>
        <w:spacing w:after="0" w:line="240" w:lineRule="auto"/>
        <w:rPr>
          <w:rFonts w:ascii="Times New Roman" w:eastAsia="Times New Roman" w:hAnsi="Times New Roman" w:cs="Times New Roman"/>
          <w:color w:val="auto"/>
        </w:rPr>
      </w:pPr>
    </w:p>
    <w:p w14:paraId="366E4DC0" w14:textId="77777777" w:rsidR="009C3689" w:rsidRPr="006A4761" w:rsidRDefault="009C3689" w:rsidP="00BC6547">
      <w:pPr>
        <w:spacing w:after="0" w:line="240" w:lineRule="auto"/>
        <w:rPr>
          <w:rFonts w:ascii="Times New Roman" w:eastAsia="Times New Roman" w:hAnsi="Times New Roman" w:cs="Times New Roman"/>
          <w:color w:val="auto"/>
          <w:lang w:val="en-US"/>
        </w:rPr>
      </w:pPr>
      <w:r w:rsidRPr="006A4761">
        <w:rPr>
          <w:rFonts w:ascii="Times New Roman" w:eastAsia="Times New Roman" w:hAnsi="Times New Roman" w:cs="Times New Roman"/>
          <w:color w:val="auto"/>
        </w:rPr>
        <w:t xml:space="preserve">DAMIANI, A. L. </w:t>
      </w:r>
      <w:r w:rsidRPr="006A4761">
        <w:rPr>
          <w:rFonts w:ascii="Times New Roman" w:eastAsia="Times New Roman" w:hAnsi="Times New Roman" w:cs="Times New Roman"/>
          <w:b/>
          <w:color w:val="auto"/>
        </w:rPr>
        <w:t>População e Geografia</w:t>
      </w:r>
      <w:r w:rsidRPr="006A4761">
        <w:rPr>
          <w:rFonts w:ascii="Times New Roman" w:eastAsia="Times New Roman" w:hAnsi="Times New Roman" w:cs="Times New Roman"/>
          <w:color w:val="auto"/>
        </w:rPr>
        <w:t>.</w:t>
      </w:r>
      <w:r w:rsidRPr="006A4761">
        <w:rPr>
          <w:rFonts w:ascii="Times New Roman" w:hAnsi="Times New Roman"/>
          <w:b/>
          <w:color w:val="auto"/>
        </w:rPr>
        <w:t xml:space="preserve"> </w:t>
      </w:r>
      <w:r w:rsidRPr="006A4761">
        <w:rPr>
          <w:rFonts w:ascii="Times New Roman" w:eastAsia="Times New Roman" w:hAnsi="Times New Roman" w:cs="Times New Roman"/>
          <w:color w:val="auto"/>
          <w:lang w:val="en-US"/>
        </w:rPr>
        <w:t xml:space="preserve">São Paulo: </w:t>
      </w:r>
      <w:proofErr w:type="spellStart"/>
      <w:r w:rsidRPr="006A4761">
        <w:rPr>
          <w:rFonts w:ascii="Times New Roman" w:eastAsia="Times New Roman" w:hAnsi="Times New Roman" w:cs="Times New Roman"/>
          <w:color w:val="auto"/>
          <w:lang w:val="en-US"/>
        </w:rPr>
        <w:t>Contexto</w:t>
      </w:r>
      <w:proofErr w:type="spellEnd"/>
      <w:r w:rsidRPr="006A4761">
        <w:rPr>
          <w:rFonts w:ascii="Times New Roman" w:eastAsia="Times New Roman" w:hAnsi="Times New Roman" w:cs="Times New Roman"/>
          <w:color w:val="auto"/>
          <w:lang w:val="en-US"/>
        </w:rPr>
        <w:t>, 2004.</w:t>
      </w:r>
    </w:p>
    <w:p w14:paraId="40A98050" w14:textId="77777777" w:rsidR="009C3689" w:rsidRPr="006A4761" w:rsidRDefault="009C3689" w:rsidP="00BC6547">
      <w:pPr>
        <w:spacing w:after="0" w:line="240" w:lineRule="auto"/>
        <w:rPr>
          <w:rFonts w:ascii="Times New Roman" w:eastAsia="Times New Roman" w:hAnsi="Times New Roman" w:cs="Times New Roman"/>
          <w:color w:val="auto"/>
          <w:lang w:val="en-US"/>
        </w:rPr>
      </w:pPr>
    </w:p>
    <w:p w14:paraId="4492ACDA" w14:textId="70C96460" w:rsidR="009C3689" w:rsidRPr="006A4761" w:rsidRDefault="009C3689" w:rsidP="00BC6547">
      <w:pPr>
        <w:spacing w:after="0" w:line="240" w:lineRule="auto"/>
        <w:rPr>
          <w:rFonts w:ascii="Times New Roman" w:hAnsi="Times New Roman" w:cs="Times New Roman"/>
          <w:lang w:val="en-US"/>
        </w:rPr>
      </w:pPr>
      <w:bookmarkStart w:id="1" w:name="_GoBack"/>
      <w:bookmarkEnd w:id="1"/>
      <w:r w:rsidRPr="006A4761">
        <w:rPr>
          <w:rFonts w:ascii="Times New Roman" w:hAnsi="Times New Roman" w:cs="Times New Roman"/>
          <w:lang w:val="en-US"/>
        </w:rPr>
        <w:t xml:space="preserve">DARWIN, C.; DARWIN, F. </w:t>
      </w:r>
      <w:r w:rsidRPr="006A4761">
        <w:rPr>
          <w:rStyle w:val="Forte"/>
          <w:rFonts w:ascii="Times New Roman" w:hAnsi="Times New Roman" w:cs="Times New Roman"/>
          <w:lang w:val="en-US"/>
        </w:rPr>
        <w:t>The life and letters of Charles Darwin</w:t>
      </w:r>
      <w:r w:rsidRPr="006A4761">
        <w:rPr>
          <w:rStyle w:val="Forte"/>
          <w:rFonts w:ascii="Times New Roman" w:hAnsi="Times New Roman" w:cs="Times New Roman"/>
          <w:b w:val="0"/>
          <w:lang w:val="en-US"/>
        </w:rPr>
        <w:t xml:space="preserve">: </w:t>
      </w:r>
      <w:r w:rsidRPr="006A4761">
        <w:rPr>
          <w:rFonts w:ascii="Times New Roman" w:hAnsi="Times New Roman" w:cs="Times New Roman"/>
          <w:lang w:val="en-US"/>
        </w:rPr>
        <w:t>volume I. Champaign</w:t>
      </w:r>
      <w:r w:rsidR="006A4761" w:rsidRPr="006A4761">
        <w:rPr>
          <w:rFonts w:ascii="Times New Roman" w:hAnsi="Times New Roman" w:cs="Times New Roman"/>
          <w:lang w:val="en-US"/>
        </w:rPr>
        <w:t xml:space="preserve">: </w:t>
      </w:r>
      <w:r w:rsidRPr="006A4761">
        <w:rPr>
          <w:rFonts w:ascii="Times New Roman" w:hAnsi="Times New Roman" w:cs="Times New Roman"/>
          <w:lang w:val="en-US"/>
        </w:rPr>
        <w:t xml:space="preserve">Project </w:t>
      </w:r>
      <w:proofErr w:type="spellStart"/>
      <w:r w:rsidRPr="006A4761">
        <w:rPr>
          <w:rFonts w:ascii="Times New Roman" w:hAnsi="Times New Roman" w:cs="Times New Roman"/>
          <w:lang w:val="en-US"/>
        </w:rPr>
        <w:t>Gutemberg</w:t>
      </w:r>
      <w:proofErr w:type="spellEnd"/>
      <w:r w:rsidRPr="006A4761">
        <w:rPr>
          <w:rFonts w:ascii="Times New Roman" w:hAnsi="Times New Roman" w:cs="Times New Roman"/>
          <w:lang w:val="en-US"/>
        </w:rPr>
        <w:t xml:space="preserve">, 1999. </w:t>
      </w:r>
      <w:r w:rsidRPr="006A4761">
        <w:rPr>
          <w:rFonts w:ascii="Times New Roman" w:hAnsi="Times New Roman" w:cs="Times New Roman"/>
        </w:rPr>
        <w:t xml:space="preserve">2 v. Disponível em: &lt;http://www.dominiopublico.gov.br/pesquisa/DetalheObraForm.do?select_action=&amp;co_obra=12967&gt;. </w:t>
      </w:r>
      <w:proofErr w:type="spellStart"/>
      <w:r w:rsidRPr="006A4761">
        <w:rPr>
          <w:rFonts w:ascii="Times New Roman" w:hAnsi="Times New Roman" w:cs="Times New Roman"/>
          <w:lang w:val="en-US"/>
        </w:rPr>
        <w:t>Acesso</w:t>
      </w:r>
      <w:proofErr w:type="spellEnd"/>
      <w:r w:rsidRPr="006A4761">
        <w:rPr>
          <w:rFonts w:ascii="Times New Roman" w:hAnsi="Times New Roman" w:cs="Times New Roman"/>
          <w:lang w:val="en-US"/>
        </w:rPr>
        <w:t xml:space="preserve"> </w:t>
      </w:r>
      <w:proofErr w:type="spellStart"/>
      <w:r w:rsidRPr="006A4761">
        <w:rPr>
          <w:rFonts w:ascii="Times New Roman" w:hAnsi="Times New Roman" w:cs="Times New Roman"/>
          <w:lang w:val="en-US"/>
        </w:rPr>
        <w:t>em</w:t>
      </w:r>
      <w:proofErr w:type="spellEnd"/>
      <w:r w:rsidRPr="006A4761">
        <w:rPr>
          <w:rFonts w:ascii="Times New Roman" w:hAnsi="Times New Roman" w:cs="Times New Roman"/>
          <w:lang w:val="en-US"/>
        </w:rPr>
        <w:t xml:space="preserve">: 28 </w:t>
      </w:r>
      <w:proofErr w:type="spellStart"/>
      <w:r w:rsidRPr="006A4761">
        <w:rPr>
          <w:rFonts w:ascii="Times New Roman" w:hAnsi="Times New Roman" w:cs="Times New Roman"/>
          <w:lang w:val="en-US"/>
        </w:rPr>
        <w:t>nov.</w:t>
      </w:r>
      <w:proofErr w:type="spellEnd"/>
      <w:r w:rsidRPr="006A4761">
        <w:rPr>
          <w:rFonts w:ascii="Times New Roman" w:hAnsi="Times New Roman" w:cs="Times New Roman"/>
          <w:lang w:val="en-US"/>
        </w:rPr>
        <w:t xml:space="preserve"> 2018.</w:t>
      </w:r>
    </w:p>
    <w:p w14:paraId="49FE0F6C" w14:textId="77777777" w:rsidR="009C3689" w:rsidRPr="006A4761" w:rsidRDefault="009C3689" w:rsidP="00BC6547">
      <w:pPr>
        <w:spacing w:after="0" w:line="240" w:lineRule="auto"/>
        <w:rPr>
          <w:rFonts w:ascii="Times New Roman" w:eastAsia="Times New Roman" w:hAnsi="Times New Roman" w:cs="Times New Roman"/>
          <w:color w:val="auto"/>
          <w:lang w:val="en-US"/>
        </w:rPr>
      </w:pPr>
    </w:p>
    <w:p w14:paraId="78996FB4" w14:textId="715B1B3B" w:rsidR="009C3689" w:rsidRPr="006A4761" w:rsidRDefault="009C3689" w:rsidP="00BC6547">
      <w:pPr>
        <w:spacing w:after="0" w:line="240" w:lineRule="auto"/>
        <w:rPr>
          <w:rFonts w:ascii="Times New Roman" w:eastAsia="Times New Roman" w:hAnsi="Times New Roman" w:cs="Times New Roman"/>
          <w:color w:val="auto"/>
        </w:rPr>
      </w:pPr>
      <w:r w:rsidRPr="006A4761">
        <w:rPr>
          <w:rFonts w:ascii="Times New Roman" w:eastAsia="Times New Roman" w:hAnsi="Times New Roman" w:cs="Times New Roman"/>
          <w:color w:val="auto"/>
        </w:rPr>
        <w:t xml:space="preserve">EVES, H. </w:t>
      </w:r>
      <w:r w:rsidRPr="006A4761">
        <w:rPr>
          <w:rFonts w:ascii="Times New Roman" w:eastAsia="Times New Roman" w:hAnsi="Times New Roman" w:cs="Times New Roman"/>
          <w:b/>
          <w:color w:val="auto"/>
        </w:rPr>
        <w:t>Introdução à História da Matemática</w:t>
      </w:r>
      <w:r w:rsidRPr="006A4761">
        <w:rPr>
          <w:rFonts w:ascii="Times New Roman" w:eastAsia="Times New Roman" w:hAnsi="Times New Roman" w:cs="Times New Roman"/>
          <w:color w:val="auto"/>
        </w:rPr>
        <w:t>. Campinas: Unicamp, 2004.</w:t>
      </w:r>
    </w:p>
    <w:p w14:paraId="315F4CE5" w14:textId="77777777" w:rsidR="009C3689" w:rsidRPr="006A4761" w:rsidRDefault="009C3689" w:rsidP="00BC6547">
      <w:pPr>
        <w:spacing w:after="0" w:line="240" w:lineRule="auto"/>
        <w:rPr>
          <w:rFonts w:ascii="Times New Roman" w:eastAsia="Times New Roman" w:hAnsi="Times New Roman" w:cs="Times New Roman"/>
          <w:color w:val="auto"/>
        </w:rPr>
      </w:pPr>
    </w:p>
    <w:p w14:paraId="3015B473" w14:textId="067C7CB8" w:rsidR="009C3689" w:rsidRPr="006A4761" w:rsidRDefault="009C3689" w:rsidP="00BC6547">
      <w:pPr>
        <w:spacing w:after="0" w:line="240" w:lineRule="auto"/>
        <w:rPr>
          <w:rFonts w:ascii="Times New Roman" w:eastAsia="Times New Roman" w:hAnsi="Times New Roman" w:cs="Times New Roman"/>
          <w:color w:val="auto"/>
        </w:rPr>
      </w:pPr>
      <w:r w:rsidRPr="006A4761">
        <w:rPr>
          <w:rFonts w:ascii="Times New Roman" w:eastAsia="Times New Roman" w:hAnsi="Times New Roman" w:cs="Times New Roman"/>
          <w:color w:val="auto"/>
        </w:rPr>
        <w:t xml:space="preserve">FERNANDEZ, E. P. </w:t>
      </w:r>
      <w:r w:rsidRPr="006A4761">
        <w:rPr>
          <w:rFonts w:ascii="Times New Roman" w:eastAsia="Times New Roman" w:hAnsi="Times New Roman" w:cs="Times New Roman"/>
          <w:b/>
          <w:color w:val="auto"/>
        </w:rPr>
        <w:t>Adam Smith visto por Roberto Campos</w:t>
      </w:r>
      <w:r w:rsidRPr="006A4761">
        <w:rPr>
          <w:rFonts w:ascii="Times New Roman" w:eastAsia="Times New Roman" w:hAnsi="Times New Roman" w:cs="Times New Roman"/>
          <w:color w:val="auto"/>
        </w:rPr>
        <w:t>:</w:t>
      </w:r>
      <w:r w:rsidRPr="006A4761">
        <w:rPr>
          <w:rFonts w:ascii="Times New Roman" w:eastAsia="Times New Roman" w:hAnsi="Times New Roman" w:cs="Times New Roman"/>
          <w:b/>
          <w:color w:val="auto"/>
        </w:rPr>
        <w:t xml:space="preserve"> </w:t>
      </w:r>
      <w:r w:rsidRPr="006A4761">
        <w:rPr>
          <w:rFonts w:ascii="Times New Roman" w:eastAsia="Times New Roman" w:hAnsi="Times New Roman" w:cs="Times New Roman"/>
          <w:color w:val="auto"/>
        </w:rPr>
        <w:t>a (</w:t>
      </w:r>
      <w:proofErr w:type="spellStart"/>
      <w:r w:rsidRPr="006A4761">
        <w:rPr>
          <w:rFonts w:ascii="Times New Roman" w:eastAsia="Times New Roman" w:hAnsi="Times New Roman" w:cs="Times New Roman"/>
          <w:color w:val="auto"/>
        </w:rPr>
        <w:t>re</w:t>
      </w:r>
      <w:proofErr w:type="spellEnd"/>
      <w:r w:rsidRPr="006A4761">
        <w:rPr>
          <w:rFonts w:ascii="Times New Roman" w:eastAsia="Times New Roman" w:hAnsi="Times New Roman" w:cs="Times New Roman"/>
          <w:color w:val="auto"/>
        </w:rPr>
        <w:t>)criação do mito e as necessidades do capitalismo. 2012. 197 f. Dissertação (Mestrado</w:t>
      </w:r>
      <w:r w:rsidR="006A4761" w:rsidRPr="006A4761">
        <w:rPr>
          <w:rFonts w:ascii="Times New Roman" w:eastAsia="Times New Roman" w:hAnsi="Times New Roman" w:cs="Times New Roman"/>
          <w:color w:val="auto"/>
        </w:rPr>
        <w:t xml:space="preserve"> em Ciências Sociais</w:t>
      </w:r>
      <w:r w:rsidRPr="006A4761">
        <w:rPr>
          <w:rFonts w:ascii="Times New Roman" w:eastAsia="Times New Roman" w:hAnsi="Times New Roman" w:cs="Times New Roman"/>
          <w:color w:val="auto"/>
        </w:rPr>
        <w:t xml:space="preserve">) </w:t>
      </w:r>
      <w:r w:rsidR="006A4761" w:rsidRPr="006A4761">
        <w:rPr>
          <w:rFonts w:ascii="Times New Roman" w:eastAsia="Times New Roman" w:hAnsi="Times New Roman" w:cs="Times New Roman"/>
          <w:color w:val="auto"/>
        </w:rPr>
        <w:t xml:space="preserve">– </w:t>
      </w:r>
      <w:r w:rsidRPr="006A4761">
        <w:rPr>
          <w:rFonts w:ascii="Times New Roman" w:eastAsia="Times New Roman" w:hAnsi="Times New Roman" w:cs="Times New Roman"/>
          <w:color w:val="auto"/>
        </w:rPr>
        <w:t xml:space="preserve">Universidade Federal do Rio Grande do Norte, Natal, 2012. </w:t>
      </w:r>
    </w:p>
    <w:p w14:paraId="4BB86FA7" w14:textId="77777777" w:rsidR="009C3689" w:rsidRPr="006A4761" w:rsidRDefault="009C3689" w:rsidP="00BC6547">
      <w:pPr>
        <w:spacing w:after="0" w:line="240" w:lineRule="auto"/>
        <w:rPr>
          <w:rFonts w:ascii="Times New Roman" w:eastAsia="Times New Roman" w:hAnsi="Times New Roman" w:cs="Times New Roman"/>
          <w:color w:val="auto"/>
        </w:rPr>
      </w:pPr>
    </w:p>
    <w:p w14:paraId="5E5F60B7" w14:textId="77777777" w:rsidR="009C3689" w:rsidRPr="005E5926" w:rsidRDefault="009C3689" w:rsidP="00BC6547">
      <w:pPr>
        <w:spacing w:after="0" w:line="240" w:lineRule="auto"/>
        <w:rPr>
          <w:rFonts w:ascii="Times New Roman" w:eastAsia="Times New Roman" w:hAnsi="Times New Roman" w:cs="Times New Roman"/>
          <w:color w:val="auto"/>
        </w:rPr>
      </w:pPr>
      <w:r w:rsidRPr="005E5926">
        <w:rPr>
          <w:rFonts w:ascii="Times New Roman" w:eastAsia="Times New Roman" w:hAnsi="Times New Roman" w:cs="Times New Roman"/>
          <w:color w:val="auto"/>
        </w:rPr>
        <w:t xml:space="preserve">GAYO, J.; WILHELM, R. O problema que tornou Euler famoso. </w:t>
      </w:r>
      <w:r w:rsidRPr="005E5926">
        <w:rPr>
          <w:rFonts w:ascii="Times New Roman" w:eastAsia="Times New Roman" w:hAnsi="Times New Roman" w:cs="Times New Roman"/>
          <w:b/>
          <w:color w:val="auto"/>
        </w:rPr>
        <w:t>Ciência e Natura</w:t>
      </w:r>
      <w:r w:rsidRPr="005E5926">
        <w:rPr>
          <w:rFonts w:ascii="Times New Roman" w:eastAsia="Times New Roman" w:hAnsi="Times New Roman" w:cs="Times New Roman"/>
          <w:color w:val="auto"/>
        </w:rPr>
        <w:t xml:space="preserve">, Santa Maria, v. 37, p. 342-355, 2015. </w:t>
      </w:r>
    </w:p>
    <w:p w14:paraId="0C0E469E" w14:textId="77777777" w:rsidR="009C3689" w:rsidRPr="005E5926" w:rsidRDefault="009C3689" w:rsidP="00BC6547">
      <w:pPr>
        <w:spacing w:after="0" w:line="240" w:lineRule="auto"/>
        <w:rPr>
          <w:rFonts w:ascii="Times New Roman" w:eastAsia="Times New Roman" w:hAnsi="Times New Roman" w:cs="Times New Roman"/>
          <w:color w:val="auto"/>
        </w:rPr>
      </w:pPr>
    </w:p>
    <w:p w14:paraId="1AB7D1B9" w14:textId="77777777" w:rsidR="009C3689" w:rsidRPr="005E5926" w:rsidRDefault="009C3689" w:rsidP="00BC6547">
      <w:pPr>
        <w:spacing w:after="0" w:line="240" w:lineRule="auto"/>
        <w:rPr>
          <w:rFonts w:ascii="Times New Roman" w:eastAsia="Times New Roman" w:hAnsi="Times New Roman" w:cs="Times New Roman"/>
          <w:color w:val="auto"/>
        </w:rPr>
      </w:pPr>
      <w:r w:rsidRPr="005E5926">
        <w:rPr>
          <w:rFonts w:ascii="Times New Roman" w:eastAsia="Times New Roman" w:hAnsi="Times New Roman" w:cs="Times New Roman"/>
          <w:color w:val="auto"/>
        </w:rPr>
        <w:t xml:space="preserve">GRESPAN, J. </w:t>
      </w:r>
      <w:r w:rsidRPr="005E5926">
        <w:rPr>
          <w:rFonts w:ascii="Times New Roman" w:eastAsia="Times New Roman" w:hAnsi="Times New Roman" w:cs="Times New Roman"/>
          <w:b/>
          <w:color w:val="auto"/>
        </w:rPr>
        <w:t>Revolução Francesa e Iluminismo</w:t>
      </w:r>
      <w:r w:rsidRPr="005E5926">
        <w:rPr>
          <w:rFonts w:ascii="Times New Roman" w:eastAsia="Times New Roman" w:hAnsi="Times New Roman" w:cs="Times New Roman"/>
          <w:color w:val="auto"/>
        </w:rPr>
        <w:t xml:space="preserve">. São Paulo: Contexto, 2008. </w:t>
      </w:r>
    </w:p>
    <w:p w14:paraId="18F57423" w14:textId="77777777" w:rsidR="009C3689" w:rsidRPr="005E5926" w:rsidRDefault="009C3689" w:rsidP="00BC6547">
      <w:pPr>
        <w:spacing w:after="0" w:line="240" w:lineRule="auto"/>
        <w:rPr>
          <w:rFonts w:ascii="Times New Roman" w:eastAsia="Times New Roman" w:hAnsi="Times New Roman" w:cs="Times New Roman"/>
          <w:color w:val="auto"/>
        </w:rPr>
      </w:pPr>
    </w:p>
    <w:p w14:paraId="1B751299" w14:textId="77777777" w:rsidR="009C3689" w:rsidRPr="00AD1AE6" w:rsidRDefault="009C3689" w:rsidP="00BC6547">
      <w:pPr>
        <w:spacing w:after="0" w:line="240" w:lineRule="auto"/>
        <w:rPr>
          <w:rFonts w:ascii="Times New Roman" w:eastAsia="Times New Roman" w:hAnsi="Times New Roman" w:cs="Times New Roman"/>
          <w:color w:val="auto"/>
        </w:rPr>
      </w:pPr>
      <w:r w:rsidRPr="005E5926">
        <w:rPr>
          <w:rFonts w:ascii="Times New Roman" w:eastAsia="Times New Roman" w:hAnsi="Times New Roman" w:cs="Times New Roman"/>
          <w:color w:val="auto"/>
        </w:rPr>
        <w:t xml:space="preserve">HART-DAVIS, A. </w:t>
      </w:r>
      <w:r w:rsidRPr="005E5926">
        <w:rPr>
          <w:rFonts w:ascii="Times New Roman" w:eastAsia="Times New Roman" w:hAnsi="Times New Roman" w:cs="Times New Roman"/>
          <w:b/>
          <w:color w:val="auto"/>
        </w:rPr>
        <w:t>O livro da ciência</w:t>
      </w:r>
      <w:r w:rsidRPr="005E5926">
        <w:rPr>
          <w:rFonts w:ascii="Times New Roman" w:eastAsia="Times New Roman" w:hAnsi="Times New Roman" w:cs="Times New Roman"/>
          <w:color w:val="auto"/>
        </w:rPr>
        <w:t xml:space="preserve">. </w:t>
      </w:r>
      <w:r w:rsidRPr="00AD1AE6">
        <w:rPr>
          <w:rFonts w:ascii="Times New Roman" w:eastAsia="Times New Roman" w:hAnsi="Times New Roman" w:cs="Times New Roman"/>
          <w:color w:val="auto"/>
        </w:rPr>
        <w:t>São Paulo: Globo Livros, 2014.</w:t>
      </w:r>
    </w:p>
    <w:p w14:paraId="75572DAD" w14:textId="77777777" w:rsidR="009C3689" w:rsidRPr="00AD1AE6" w:rsidRDefault="009C3689" w:rsidP="00BC6547">
      <w:pPr>
        <w:spacing w:after="0" w:line="240" w:lineRule="auto"/>
        <w:rPr>
          <w:rFonts w:ascii="Times New Roman" w:eastAsia="Times New Roman" w:hAnsi="Times New Roman" w:cs="Times New Roman"/>
          <w:color w:val="auto"/>
        </w:rPr>
      </w:pPr>
    </w:p>
    <w:p w14:paraId="5F53A1DC" w14:textId="77777777" w:rsidR="009C3689" w:rsidRPr="005E5926" w:rsidRDefault="009C3689" w:rsidP="00BC6547">
      <w:pPr>
        <w:spacing w:after="0" w:line="240" w:lineRule="auto"/>
        <w:rPr>
          <w:rFonts w:ascii="Times New Roman" w:eastAsia="Times New Roman" w:hAnsi="Times New Roman" w:cs="Times New Roman"/>
          <w:color w:val="auto"/>
        </w:rPr>
      </w:pPr>
      <w:r w:rsidRPr="005E5926">
        <w:rPr>
          <w:rFonts w:ascii="Times New Roman" w:eastAsia="Times New Roman" w:hAnsi="Times New Roman" w:cs="Times New Roman"/>
          <w:color w:val="auto"/>
        </w:rPr>
        <w:t xml:space="preserve">HUNT, E. K.; LAUTZENHEISER, M. </w:t>
      </w:r>
      <w:r w:rsidRPr="005E5926">
        <w:rPr>
          <w:rFonts w:ascii="Times New Roman" w:eastAsia="Times New Roman" w:hAnsi="Times New Roman" w:cs="Times New Roman"/>
          <w:b/>
          <w:color w:val="auto"/>
        </w:rPr>
        <w:t>História do Pensamento Econômico</w:t>
      </w:r>
      <w:r w:rsidRPr="005E5926">
        <w:rPr>
          <w:rFonts w:ascii="Times New Roman" w:eastAsia="Times New Roman" w:hAnsi="Times New Roman" w:cs="Times New Roman"/>
          <w:color w:val="auto"/>
        </w:rPr>
        <w:t xml:space="preserve">: uma perspectiva crítica. Rio de Janeiro: Elsevier, 2013. </w:t>
      </w:r>
    </w:p>
    <w:p w14:paraId="26755AC0" w14:textId="77777777" w:rsidR="009C3689" w:rsidRPr="005E5926" w:rsidRDefault="009C3689" w:rsidP="00BC6547">
      <w:pPr>
        <w:spacing w:after="0" w:line="240" w:lineRule="auto"/>
        <w:rPr>
          <w:rFonts w:ascii="Times New Roman" w:eastAsia="Times New Roman" w:hAnsi="Times New Roman" w:cs="Times New Roman"/>
          <w:color w:val="auto"/>
        </w:rPr>
      </w:pPr>
    </w:p>
    <w:p w14:paraId="5A6B3DED" w14:textId="3066CCF9" w:rsidR="009C3689" w:rsidRPr="00B2709D" w:rsidRDefault="009C3689" w:rsidP="00BC6547">
      <w:pPr>
        <w:spacing w:after="0" w:line="240" w:lineRule="auto"/>
        <w:rPr>
          <w:rFonts w:ascii="Times New Roman" w:eastAsia="Times New Roman" w:hAnsi="Times New Roman" w:cs="Times New Roman"/>
          <w:color w:val="auto"/>
          <w:lang w:val="fr-FR"/>
        </w:rPr>
      </w:pPr>
      <w:r w:rsidRPr="004F4062">
        <w:rPr>
          <w:rFonts w:ascii="Times New Roman" w:eastAsia="Times New Roman" w:hAnsi="Times New Roman" w:cs="Times New Roman"/>
          <w:color w:val="auto"/>
        </w:rPr>
        <w:t xml:space="preserve">KLEIN, A. Q. R. S. </w:t>
      </w:r>
      <w:proofErr w:type="spellStart"/>
      <w:r w:rsidRPr="004F4062">
        <w:rPr>
          <w:rFonts w:ascii="Times New Roman" w:eastAsia="Times New Roman" w:hAnsi="Times New Roman" w:cs="Times New Roman"/>
          <w:color w:val="auto"/>
        </w:rPr>
        <w:t>Condorcet</w:t>
      </w:r>
      <w:proofErr w:type="spellEnd"/>
      <w:r w:rsidRPr="004F4062">
        <w:rPr>
          <w:rFonts w:ascii="Times New Roman" w:eastAsia="Times New Roman" w:hAnsi="Times New Roman" w:cs="Times New Roman"/>
          <w:color w:val="auto"/>
        </w:rPr>
        <w:t xml:space="preserve"> e a instrução pública: por uma escolarização gratuita, laica e universal. </w:t>
      </w:r>
      <w:r w:rsidRPr="00B2709D">
        <w:rPr>
          <w:rFonts w:ascii="Times New Roman" w:eastAsia="Times New Roman" w:hAnsi="Times New Roman" w:cs="Times New Roman"/>
          <w:b/>
          <w:color w:val="auto"/>
          <w:lang w:val="fr-FR"/>
        </w:rPr>
        <w:t>Revista Espaço Acadêmico</w:t>
      </w:r>
      <w:r w:rsidRPr="00B2709D">
        <w:rPr>
          <w:rFonts w:ascii="Times New Roman" w:eastAsia="Times New Roman" w:hAnsi="Times New Roman" w:cs="Times New Roman"/>
          <w:color w:val="auto"/>
          <w:lang w:val="fr-FR"/>
        </w:rPr>
        <w:t xml:space="preserve">, Maringá, v. 16, n. 188, p. 120-131, jan. 2017. </w:t>
      </w:r>
    </w:p>
    <w:p w14:paraId="7CD99233" w14:textId="77777777" w:rsidR="009C3689" w:rsidRPr="00135671" w:rsidRDefault="009C3689" w:rsidP="00BC6547">
      <w:pPr>
        <w:spacing w:after="0" w:line="240" w:lineRule="auto"/>
        <w:rPr>
          <w:rFonts w:ascii="Times New Roman" w:hAnsi="Times New Roman"/>
          <w:color w:val="auto"/>
          <w:lang w:val="en-US"/>
        </w:rPr>
      </w:pPr>
    </w:p>
    <w:p w14:paraId="41CABB78" w14:textId="5450103F" w:rsidR="009C3689" w:rsidRPr="00B2709D" w:rsidRDefault="009C3689" w:rsidP="00BC6547">
      <w:pPr>
        <w:spacing w:after="0" w:line="240" w:lineRule="auto"/>
        <w:rPr>
          <w:rFonts w:ascii="Times New Roman" w:eastAsia="Times New Roman" w:hAnsi="Times New Roman" w:cs="Times New Roman"/>
          <w:color w:val="auto"/>
        </w:rPr>
      </w:pPr>
      <w:r w:rsidRPr="00B2709D">
        <w:rPr>
          <w:rFonts w:ascii="Times New Roman" w:eastAsia="Times New Roman" w:hAnsi="Times New Roman" w:cs="Times New Roman"/>
          <w:color w:val="auto"/>
        </w:rPr>
        <w:t xml:space="preserve">MAGALHÃES, M. L. A.; LEITE, N. M. G. Equações Diferenciais Aplicadas à Dinâmica Populacional. In: </w:t>
      </w:r>
      <w:r w:rsidR="00B2709D" w:rsidRPr="00B2709D">
        <w:rPr>
          <w:rFonts w:ascii="Times New Roman" w:eastAsia="Times New Roman" w:hAnsi="Times New Roman" w:cs="Times New Roman"/>
          <w:color w:val="auto"/>
        </w:rPr>
        <w:t>CONGRESSO DE MATEMÁTICA APLICADA E COMPUTACIONAL NORDESTE</w:t>
      </w:r>
      <w:r w:rsidRPr="00B2709D">
        <w:rPr>
          <w:rFonts w:ascii="Times New Roman" w:eastAsia="Times New Roman" w:hAnsi="Times New Roman" w:cs="Times New Roman"/>
          <w:color w:val="auto"/>
        </w:rPr>
        <w:t>,</w:t>
      </w:r>
      <w:r w:rsidR="00B2709D" w:rsidRPr="00B2709D">
        <w:rPr>
          <w:rFonts w:ascii="Times New Roman" w:eastAsia="Times New Roman" w:hAnsi="Times New Roman" w:cs="Times New Roman"/>
          <w:color w:val="auto"/>
        </w:rPr>
        <w:t xml:space="preserve"> 1.,</w:t>
      </w:r>
      <w:r w:rsidRPr="00B2709D">
        <w:rPr>
          <w:rFonts w:ascii="Times New Roman" w:eastAsia="Times New Roman" w:hAnsi="Times New Roman" w:cs="Times New Roman"/>
          <w:color w:val="auto"/>
        </w:rPr>
        <w:t xml:space="preserve"> 2012,</w:t>
      </w:r>
      <w:r w:rsidR="00B2709D" w:rsidRPr="00B2709D">
        <w:rPr>
          <w:rFonts w:ascii="Times New Roman" w:eastAsia="Times New Roman" w:hAnsi="Times New Roman" w:cs="Times New Roman"/>
          <w:color w:val="auto"/>
        </w:rPr>
        <w:t xml:space="preserve"> Januária.</w:t>
      </w:r>
      <w:r w:rsidRPr="00B2709D">
        <w:rPr>
          <w:rFonts w:ascii="Times New Roman" w:eastAsia="Times New Roman" w:hAnsi="Times New Roman" w:cs="Times New Roman"/>
          <w:color w:val="auto"/>
        </w:rPr>
        <w:t xml:space="preserve"> </w:t>
      </w:r>
      <w:r w:rsidRPr="00B2709D">
        <w:rPr>
          <w:rFonts w:ascii="Times New Roman" w:eastAsia="Times New Roman" w:hAnsi="Times New Roman" w:cs="Times New Roman"/>
          <w:b/>
          <w:color w:val="auto"/>
        </w:rPr>
        <w:t>Anais.</w:t>
      </w:r>
      <w:r w:rsidR="00B2709D" w:rsidRPr="00B2709D">
        <w:rPr>
          <w:rFonts w:ascii="Times New Roman" w:eastAsia="Times New Roman" w:hAnsi="Times New Roman" w:cs="Times New Roman"/>
          <w:b/>
          <w:color w:val="auto"/>
        </w:rPr>
        <w:t>..</w:t>
      </w:r>
      <w:r w:rsidRPr="00B2709D">
        <w:rPr>
          <w:rFonts w:ascii="Times New Roman" w:eastAsia="Times New Roman" w:hAnsi="Times New Roman" w:cs="Times New Roman"/>
          <w:b/>
          <w:color w:val="auto"/>
        </w:rPr>
        <w:t xml:space="preserve"> </w:t>
      </w:r>
      <w:r w:rsidRPr="00B2709D">
        <w:rPr>
          <w:rFonts w:ascii="Times New Roman" w:eastAsia="Times New Roman" w:hAnsi="Times New Roman" w:cs="Times New Roman"/>
          <w:color w:val="auto"/>
        </w:rPr>
        <w:t xml:space="preserve">Januária, </w:t>
      </w:r>
      <w:r w:rsidR="00B2709D" w:rsidRPr="00B2709D">
        <w:rPr>
          <w:rFonts w:ascii="Times New Roman" w:eastAsia="Times New Roman" w:hAnsi="Times New Roman" w:cs="Times New Roman"/>
          <w:color w:val="auto"/>
        </w:rPr>
        <w:t xml:space="preserve">2012, </w:t>
      </w:r>
      <w:r w:rsidRPr="00B2709D">
        <w:rPr>
          <w:rFonts w:ascii="Times New Roman" w:eastAsia="Times New Roman" w:hAnsi="Times New Roman" w:cs="Times New Roman"/>
          <w:color w:val="auto"/>
        </w:rPr>
        <w:t>p. 351-353.</w:t>
      </w:r>
    </w:p>
    <w:p w14:paraId="1986B7B3" w14:textId="77777777" w:rsidR="009C3689" w:rsidRPr="004F4062" w:rsidRDefault="009C3689" w:rsidP="00BC6547">
      <w:pPr>
        <w:spacing w:after="0" w:line="240" w:lineRule="auto"/>
        <w:rPr>
          <w:rFonts w:ascii="Times New Roman" w:eastAsia="Times New Roman" w:hAnsi="Times New Roman" w:cs="Times New Roman"/>
          <w:color w:val="auto"/>
        </w:rPr>
      </w:pPr>
    </w:p>
    <w:p w14:paraId="6041FDFB" w14:textId="77777777" w:rsidR="009C3689" w:rsidRPr="004F4062"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t xml:space="preserve">MALTHUS, T. R. </w:t>
      </w:r>
      <w:r w:rsidRPr="004F4062">
        <w:rPr>
          <w:rFonts w:ascii="Times New Roman" w:eastAsia="Times New Roman" w:hAnsi="Times New Roman" w:cs="Times New Roman"/>
          <w:b/>
          <w:color w:val="auto"/>
        </w:rPr>
        <w:t>Princípios de economia política e considerações sobre sua aplicação prática</w:t>
      </w:r>
      <w:r w:rsidRPr="004F4062">
        <w:rPr>
          <w:rFonts w:ascii="Times New Roman" w:eastAsia="Times New Roman" w:hAnsi="Times New Roman" w:cs="Times New Roman"/>
          <w:color w:val="auto"/>
        </w:rPr>
        <w:t xml:space="preserve">: Ensaio sobre a população. São Paulo: Nova Cultural, 1996. </w:t>
      </w:r>
    </w:p>
    <w:p w14:paraId="5EB9699D" w14:textId="77777777" w:rsidR="009C3689" w:rsidRPr="004F4062" w:rsidRDefault="009C3689" w:rsidP="00BC6547">
      <w:pPr>
        <w:spacing w:after="0" w:line="240" w:lineRule="auto"/>
        <w:rPr>
          <w:rFonts w:ascii="Times New Roman" w:eastAsia="Times New Roman" w:hAnsi="Times New Roman" w:cs="Times New Roman"/>
          <w:color w:val="auto"/>
        </w:rPr>
      </w:pPr>
    </w:p>
    <w:p w14:paraId="0A15874D" w14:textId="71C5C230" w:rsidR="009C3689" w:rsidRPr="004F4062"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lastRenderedPageBreak/>
        <w:t xml:space="preserve">MENDES, I. A.; CHAQUIAM, M. </w:t>
      </w:r>
      <w:r w:rsidRPr="004F4062">
        <w:rPr>
          <w:rFonts w:ascii="Times New Roman" w:eastAsia="Times New Roman" w:hAnsi="Times New Roman" w:cs="Times New Roman"/>
          <w:b/>
          <w:color w:val="auto"/>
        </w:rPr>
        <w:t>História nas aulas de Matemática</w:t>
      </w:r>
      <w:r w:rsidRPr="004F4062">
        <w:rPr>
          <w:rFonts w:ascii="Times New Roman" w:eastAsia="Times New Roman" w:hAnsi="Times New Roman" w:cs="Times New Roman"/>
          <w:color w:val="auto"/>
        </w:rPr>
        <w:t>:</w:t>
      </w:r>
      <w:r w:rsidRPr="004F4062">
        <w:rPr>
          <w:rFonts w:ascii="Times New Roman" w:eastAsia="Times New Roman" w:hAnsi="Times New Roman" w:cs="Times New Roman"/>
          <w:b/>
          <w:color w:val="auto"/>
        </w:rPr>
        <w:t xml:space="preserve"> </w:t>
      </w:r>
      <w:r w:rsidRPr="004F4062">
        <w:rPr>
          <w:rFonts w:ascii="Times New Roman" w:eastAsia="Times New Roman" w:hAnsi="Times New Roman" w:cs="Times New Roman"/>
          <w:color w:val="auto"/>
        </w:rPr>
        <w:t>fundamentos e sugestões didáticas para professores. Belém: S</w:t>
      </w:r>
      <w:r w:rsidR="004F4062" w:rsidRPr="004F4062">
        <w:rPr>
          <w:rFonts w:ascii="Times New Roman" w:eastAsia="Times New Roman" w:hAnsi="Times New Roman" w:cs="Times New Roman"/>
          <w:color w:val="auto"/>
        </w:rPr>
        <w:t>BHMAT</w:t>
      </w:r>
      <w:r w:rsidRPr="004F4062">
        <w:rPr>
          <w:rFonts w:ascii="Times New Roman" w:eastAsia="Times New Roman" w:hAnsi="Times New Roman" w:cs="Times New Roman"/>
          <w:color w:val="auto"/>
        </w:rPr>
        <w:t xml:space="preserve">, 2016. </w:t>
      </w:r>
    </w:p>
    <w:p w14:paraId="76F45196" w14:textId="77777777" w:rsidR="009C3689" w:rsidRPr="004F4062" w:rsidRDefault="009C3689" w:rsidP="00BC6547">
      <w:pPr>
        <w:spacing w:after="0" w:line="240" w:lineRule="auto"/>
        <w:rPr>
          <w:rFonts w:ascii="Times New Roman" w:eastAsia="Times New Roman" w:hAnsi="Times New Roman" w:cs="Times New Roman"/>
          <w:color w:val="auto"/>
        </w:rPr>
      </w:pPr>
    </w:p>
    <w:p w14:paraId="15EAE5AD" w14:textId="175854B4" w:rsidR="009C3689" w:rsidRPr="004F4062"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t xml:space="preserve">MILANI, W. N. </w:t>
      </w:r>
      <w:r w:rsidRPr="004F4062">
        <w:rPr>
          <w:rFonts w:ascii="Times New Roman" w:eastAsia="Times New Roman" w:hAnsi="Times New Roman" w:cs="Times New Roman"/>
          <w:b/>
          <w:color w:val="auto"/>
        </w:rPr>
        <w:t>A resolução de problemas como ferramenta para a aprendizagem de progressões aritméticas e geométricas no ensino médio</w:t>
      </w:r>
      <w:r w:rsidRPr="004F4062">
        <w:rPr>
          <w:rFonts w:ascii="Times New Roman" w:eastAsia="Times New Roman" w:hAnsi="Times New Roman" w:cs="Times New Roman"/>
          <w:color w:val="auto"/>
        </w:rPr>
        <w:t>.</w:t>
      </w:r>
      <w:r w:rsidRPr="004F4062">
        <w:rPr>
          <w:rFonts w:ascii="Times New Roman" w:eastAsia="Times New Roman" w:hAnsi="Times New Roman" w:cs="Times New Roman"/>
          <w:b/>
          <w:color w:val="auto"/>
        </w:rPr>
        <w:t xml:space="preserve"> </w:t>
      </w:r>
      <w:r w:rsidRPr="004F4062">
        <w:rPr>
          <w:rFonts w:ascii="Times New Roman" w:eastAsia="Times New Roman" w:hAnsi="Times New Roman" w:cs="Times New Roman"/>
          <w:color w:val="auto"/>
        </w:rPr>
        <w:t>2011. 129 f. Tese (Doutorado</w:t>
      </w:r>
      <w:r w:rsidR="004F4062" w:rsidRPr="004F4062">
        <w:rPr>
          <w:rFonts w:ascii="Times New Roman" w:eastAsia="Times New Roman" w:hAnsi="Times New Roman" w:cs="Times New Roman"/>
          <w:color w:val="auto"/>
        </w:rPr>
        <w:t xml:space="preserve"> em Educação Matemática</w:t>
      </w:r>
      <w:r w:rsidRPr="004F4062">
        <w:rPr>
          <w:rFonts w:ascii="Times New Roman" w:eastAsia="Times New Roman" w:hAnsi="Times New Roman" w:cs="Times New Roman"/>
          <w:color w:val="auto"/>
        </w:rPr>
        <w:t xml:space="preserve">) </w:t>
      </w:r>
      <w:r w:rsidR="004F4062" w:rsidRPr="004F4062">
        <w:rPr>
          <w:rFonts w:ascii="Times New Roman" w:eastAsia="Times New Roman" w:hAnsi="Times New Roman" w:cs="Times New Roman"/>
          <w:color w:val="auto"/>
        </w:rPr>
        <w:t>–</w:t>
      </w:r>
      <w:r w:rsidRPr="004F4062">
        <w:rPr>
          <w:rFonts w:ascii="Times New Roman" w:eastAsia="Times New Roman" w:hAnsi="Times New Roman" w:cs="Times New Roman"/>
          <w:color w:val="auto"/>
        </w:rPr>
        <w:t xml:space="preserve"> Universidade</w:t>
      </w:r>
      <w:r w:rsidR="004F4062" w:rsidRPr="004F4062">
        <w:rPr>
          <w:rFonts w:ascii="Times New Roman" w:eastAsia="Times New Roman" w:hAnsi="Times New Roman" w:cs="Times New Roman"/>
          <w:color w:val="auto"/>
        </w:rPr>
        <w:t xml:space="preserve"> </w:t>
      </w:r>
      <w:r w:rsidRPr="004F4062">
        <w:rPr>
          <w:rFonts w:ascii="Times New Roman" w:eastAsia="Times New Roman" w:hAnsi="Times New Roman" w:cs="Times New Roman"/>
          <w:color w:val="auto"/>
        </w:rPr>
        <w:t xml:space="preserve">Federal de Ouro Preto, Ouro Preto, 2012. </w:t>
      </w:r>
    </w:p>
    <w:p w14:paraId="6F79CCD3" w14:textId="77777777" w:rsidR="009C3689" w:rsidRPr="004F4062" w:rsidRDefault="009C3689" w:rsidP="00BC6547">
      <w:pPr>
        <w:spacing w:after="0" w:line="240" w:lineRule="auto"/>
        <w:rPr>
          <w:rFonts w:ascii="Times New Roman" w:eastAsia="Times New Roman" w:hAnsi="Times New Roman" w:cs="Times New Roman"/>
          <w:color w:val="auto"/>
        </w:rPr>
      </w:pPr>
    </w:p>
    <w:p w14:paraId="2EB3B696" w14:textId="7C2515EA" w:rsidR="009C3689" w:rsidRPr="004F4062"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t xml:space="preserve">OLIVEIRA, J. L. R. </w:t>
      </w:r>
      <w:r w:rsidRPr="004F4062">
        <w:rPr>
          <w:rFonts w:ascii="Times New Roman" w:eastAsia="Times New Roman" w:hAnsi="Times New Roman" w:cs="Times New Roman"/>
          <w:b/>
          <w:color w:val="auto"/>
        </w:rPr>
        <w:t>Elaboração de atividades didáticas para o ensino de matemática a partir de livros antigos</w:t>
      </w:r>
      <w:r w:rsidRPr="004F4062">
        <w:rPr>
          <w:rFonts w:ascii="Times New Roman" w:eastAsia="Times New Roman" w:hAnsi="Times New Roman" w:cs="Times New Roman"/>
          <w:color w:val="auto"/>
        </w:rPr>
        <w:t>:</w:t>
      </w:r>
      <w:r w:rsidRPr="004F4062">
        <w:rPr>
          <w:rFonts w:ascii="Times New Roman" w:eastAsia="Times New Roman" w:hAnsi="Times New Roman" w:cs="Times New Roman"/>
          <w:b/>
          <w:color w:val="auto"/>
        </w:rPr>
        <w:t xml:space="preserve"> </w:t>
      </w:r>
      <w:r w:rsidRPr="004F4062">
        <w:rPr>
          <w:rFonts w:ascii="Times New Roman" w:eastAsia="Times New Roman" w:hAnsi="Times New Roman" w:cs="Times New Roman"/>
          <w:color w:val="auto"/>
        </w:rPr>
        <w:t xml:space="preserve">o exemplo de </w:t>
      </w:r>
      <w:proofErr w:type="spellStart"/>
      <w:r w:rsidRPr="004F4062">
        <w:rPr>
          <w:rFonts w:ascii="Times New Roman" w:eastAsia="Times New Roman" w:hAnsi="Times New Roman" w:cs="Times New Roman"/>
          <w:color w:val="auto"/>
        </w:rPr>
        <w:t>Leçons</w:t>
      </w:r>
      <w:proofErr w:type="spellEnd"/>
      <w:r w:rsidRPr="004F4062">
        <w:rPr>
          <w:rFonts w:ascii="Times New Roman" w:eastAsia="Times New Roman" w:hAnsi="Times New Roman" w:cs="Times New Roman"/>
          <w:color w:val="auto"/>
        </w:rPr>
        <w:t xml:space="preserve"> </w:t>
      </w:r>
      <w:proofErr w:type="spellStart"/>
      <w:r w:rsidRPr="004F4062">
        <w:rPr>
          <w:rFonts w:ascii="Times New Roman" w:eastAsia="Times New Roman" w:hAnsi="Times New Roman" w:cs="Times New Roman"/>
          <w:color w:val="auto"/>
        </w:rPr>
        <w:t>Élémentaires</w:t>
      </w:r>
      <w:proofErr w:type="spellEnd"/>
      <w:r w:rsidRPr="004F4062">
        <w:rPr>
          <w:rFonts w:ascii="Times New Roman" w:eastAsia="Times New Roman" w:hAnsi="Times New Roman" w:cs="Times New Roman"/>
          <w:color w:val="auto"/>
        </w:rPr>
        <w:t xml:space="preserve"> de Lagrange. 2013. 133 f. Dissertação (Mestrado</w:t>
      </w:r>
      <w:r w:rsidR="004F4062" w:rsidRPr="004F4062">
        <w:rPr>
          <w:rFonts w:ascii="Times New Roman" w:eastAsia="Times New Roman" w:hAnsi="Times New Roman" w:cs="Times New Roman"/>
          <w:color w:val="auto"/>
        </w:rPr>
        <w:t xml:space="preserve"> em Ensino de Ciências Naturais e da Terra</w:t>
      </w:r>
      <w:r w:rsidRPr="004F4062">
        <w:rPr>
          <w:rFonts w:ascii="Times New Roman" w:eastAsia="Times New Roman" w:hAnsi="Times New Roman" w:cs="Times New Roman"/>
          <w:color w:val="auto"/>
        </w:rPr>
        <w:t xml:space="preserve">) </w:t>
      </w:r>
      <w:r w:rsidR="004F4062" w:rsidRPr="004F4062">
        <w:rPr>
          <w:rFonts w:ascii="Times New Roman" w:eastAsia="Times New Roman" w:hAnsi="Times New Roman" w:cs="Times New Roman"/>
          <w:color w:val="auto"/>
        </w:rPr>
        <w:t>–</w:t>
      </w:r>
      <w:r w:rsidRPr="004F4062">
        <w:rPr>
          <w:rFonts w:ascii="Times New Roman" w:eastAsia="Times New Roman" w:hAnsi="Times New Roman" w:cs="Times New Roman"/>
          <w:color w:val="auto"/>
        </w:rPr>
        <w:t xml:space="preserve"> Universidade</w:t>
      </w:r>
      <w:r w:rsidR="004F4062" w:rsidRPr="004F4062">
        <w:rPr>
          <w:rFonts w:ascii="Times New Roman" w:eastAsia="Times New Roman" w:hAnsi="Times New Roman" w:cs="Times New Roman"/>
          <w:color w:val="auto"/>
        </w:rPr>
        <w:t xml:space="preserve"> </w:t>
      </w:r>
      <w:r w:rsidRPr="004F4062">
        <w:rPr>
          <w:rFonts w:ascii="Times New Roman" w:eastAsia="Times New Roman" w:hAnsi="Times New Roman" w:cs="Times New Roman"/>
          <w:color w:val="auto"/>
        </w:rPr>
        <w:t xml:space="preserve">Federal do Rio Grande do Norte, Natal, 2013. </w:t>
      </w:r>
    </w:p>
    <w:p w14:paraId="3F705CC1" w14:textId="77777777" w:rsidR="009C3689" w:rsidRPr="004F4062" w:rsidRDefault="009C3689" w:rsidP="00BC6547">
      <w:pPr>
        <w:spacing w:after="0" w:line="240" w:lineRule="auto"/>
        <w:rPr>
          <w:rFonts w:ascii="Times New Roman" w:eastAsia="Times New Roman" w:hAnsi="Times New Roman" w:cs="Times New Roman"/>
          <w:color w:val="auto"/>
        </w:rPr>
      </w:pPr>
    </w:p>
    <w:p w14:paraId="54A31DCC" w14:textId="02AD0F7A" w:rsidR="009C3689" w:rsidRPr="004F4062"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t xml:space="preserve">PARANÁ. Secretaria de Estado da Educação do Paraná. </w:t>
      </w:r>
      <w:r w:rsidRPr="004F4062">
        <w:rPr>
          <w:rFonts w:ascii="Times New Roman" w:eastAsia="Times New Roman" w:hAnsi="Times New Roman" w:cs="Times New Roman"/>
          <w:b/>
          <w:color w:val="auto"/>
        </w:rPr>
        <w:t>Diretrizes Curriculares da Educação Básica. Matemática</w:t>
      </w:r>
      <w:r w:rsidRPr="004F4062">
        <w:rPr>
          <w:rFonts w:ascii="Times New Roman" w:eastAsia="Times New Roman" w:hAnsi="Times New Roman" w:cs="Times New Roman"/>
          <w:color w:val="auto"/>
        </w:rPr>
        <w:t xml:space="preserve">. 2008. </w:t>
      </w:r>
    </w:p>
    <w:p w14:paraId="10BAF21B" w14:textId="77777777" w:rsidR="009C3689" w:rsidRPr="004F4062" w:rsidRDefault="009C3689" w:rsidP="00BC6547">
      <w:pPr>
        <w:spacing w:after="0" w:line="240" w:lineRule="auto"/>
        <w:rPr>
          <w:rFonts w:ascii="Times New Roman" w:eastAsia="Times New Roman" w:hAnsi="Times New Roman" w:cs="Times New Roman"/>
          <w:color w:val="auto"/>
        </w:rPr>
      </w:pPr>
    </w:p>
    <w:p w14:paraId="6EE6A4DC" w14:textId="65939B85" w:rsidR="009C3689" w:rsidRPr="00B2709D" w:rsidRDefault="009C3689" w:rsidP="00BC6547">
      <w:pPr>
        <w:spacing w:after="0" w:line="240" w:lineRule="auto"/>
        <w:rPr>
          <w:rFonts w:ascii="Times New Roman" w:eastAsia="Times New Roman" w:hAnsi="Times New Roman" w:cs="Times New Roman"/>
          <w:color w:val="auto"/>
        </w:rPr>
      </w:pPr>
      <w:r w:rsidRPr="00B2709D">
        <w:rPr>
          <w:rFonts w:ascii="Times New Roman" w:eastAsia="Times New Roman" w:hAnsi="Times New Roman" w:cs="Times New Roman"/>
          <w:color w:val="auto"/>
        </w:rPr>
        <w:t xml:space="preserve">SANCHEZ, D. F. </w:t>
      </w:r>
      <w:r w:rsidRPr="00B2709D">
        <w:rPr>
          <w:rFonts w:ascii="Times New Roman" w:eastAsia="Times New Roman" w:hAnsi="Times New Roman" w:cs="Times New Roman"/>
          <w:b/>
          <w:color w:val="auto"/>
        </w:rPr>
        <w:t>Joseph Louis Lagrange e o desenvolvimento da Mecânica Clássica</w:t>
      </w:r>
      <w:r w:rsidRPr="00B2709D">
        <w:rPr>
          <w:rFonts w:ascii="Times New Roman" w:eastAsia="Times New Roman" w:hAnsi="Times New Roman" w:cs="Times New Roman"/>
          <w:color w:val="auto"/>
        </w:rPr>
        <w:t>.</w:t>
      </w:r>
      <w:r w:rsidR="00CB0D66" w:rsidRPr="00B2709D">
        <w:rPr>
          <w:rFonts w:ascii="Times New Roman" w:eastAsia="Times New Roman" w:hAnsi="Times New Roman" w:cs="Times New Roman"/>
          <w:color w:val="auto"/>
        </w:rPr>
        <w:t xml:space="preserve"> Itajubá: </w:t>
      </w:r>
      <w:proofErr w:type="spellStart"/>
      <w:r w:rsidR="00CB0D66" w:rsidRPr="00B2709D">
        <w:rPr>
          <w:rFonts w:ascii="Times New Roman" w:eastAsia="Times New Roman" w:hAnsi="Times New Roman" w:cs="Times New Roman"/>
          <w:color w:val="auto"/>
        </w:rPr>
        <w:t>Unifei</w:t>
      </w:r>
      <w:proofErr w:type="spellEnd"/>
      <w:r w:rsidR="00CB0D66" w:rsidRPr="00B2709D">
        <w:rPr>
          <w:rFonts w:ascii="Times New Roman" w:eastAsia="Times New Roman" w:hAnsi="Times New Roman" w:cs="Times New Roman"/>
          <w:color w:val="auto"/>
        </w:rPr>
        <w:t>,</w:t>
      </w:r>
      <w:r w:rsidRPr="00B2709D">
        <w:rPr>
          <w:rFonts w:ascii="Times New Roman" w:eastAsia="Times New Roman" w:hAnsi="Times New Roman" w:cs="Times New Roman"/>
          <w:color w:val="auto"/>
        </w:rPr>
        <w:t xml:space="preserve"> 2007. </w:t>
      </w:r>
    </w:p>
    <w:p w14:paraId="3868915A" w14:textId="77777777" w:rsidR="00BC6547" w:rsidRPr="00B2709D" w:rsidRDefault="00BC6547" w:rsidP="00BC6547">
      <w:pPr>
        <w:spacing w:after="0" w:line="240" w:lineRule="auto"/>
        <w:rPr>
          <w:rFonts w:ascii="Times New Roman" w:eastAsia="Times New Roman" w:hAnsi="Times New Roman" w:cs="Times New Roman"/>
          <w:color w:val="auto"/>
        </w:rPr>
      </w:pPr>
    </w:p>
    <w:p w14:paraId="214F8ED3" w14:textId="1E9D08A2" w:rsidR="009C3689" w:rsidRPr="00CB0D66" w:rsidRDefault="009C3689" w:rsidP="00BC6547">
      <w:pPr>
        <w:spacing w:after="0" w:line="240" w:lineRule="auto"/>
        <w:rPr>
          <w:rFonts w:ascii="Times New Roman" w:eastAsia="Times New Roman" w:hAnsi="Times New Roman" w:cs="Times New Roman"/>
          <w:color w:val="auto"/>
        </w:rPr>
      </w:pPr>
      <w:r w:rsidRPr="00BC6547">
        <w:rPr>
          <w:rFonts w:ascii="Times New Roman" w:eastAsia="Times New Roman" w:hAnsi="Times New Roman" w:cs="Times New Roman"/>
          <w:color w:val="auto"/>
        </w:rPr>
        <w:t xml:space="preserve">SILVA, M. A. R. R. </w:t>
      </w:r>
      <w:r w:rsidRPr="00BC6547">
        <w:rPr>
          <w:rFonts w:ascii="Times New Roman" w:eastAsia="Times New Roman" w:hAnsi="Times New Roman" w:cs="Times New Roman"/>
          <w:b/>
          <w:color w:val="auto"/>
        </w:rPr>
        <w:t>Adrien-Marie Legendre (1752-1833) e suas obras em teoria dos números</w:t>
      </w:r>
      <w:r w:rsidRPr="00BC6547">
        <w:rPr>
          <w:rFonts w:ascii="Times New Roman" w:eastAsia="Times New Roman" w:hAnsi="Times New Roman" w:cs="Times New Roman"/>
          <w:color w:val="auto"/>
        </w:rPr>
        <w:t>.</w:t>
      </w:r>
      <w:r w:rsidRPr="00BC6547">
        <w:rPr>
          <w:rFonts w:ascii="Times New Roman" w:eastAsia="Times New Roman" w:hAnsi="Times New Roman" w:cs="Times New Roman"/>
          <w:b/>
          <w:color w:val="auto"/>
        </w:rPr>
        <w:t xml:space="preserve"> </w:t>
      </w:r>
      <w:r w:rsidRPr="00BC6547">
        <w:rPr>
          <w:rFonts w:ascii="Times New Roman" w:eastAsia="Times New Roman" w:hAnsi="Times New Roman" w:cs="Times New Roman"/>
          <w:color w:val="auto"/>
        </w:rPr>
        <w:t>2010. 256 f. Tese (Doutorado</w:t>
      </w:r>
      <w:r w:rsidR="00BC6547" w:rsidRPr="00BC6547">
        <w:rPr>
          <w:rFonts w:ascii="Times New Roman" w:eastAsia="Times New Roman" w:hAnsi="Times New Roman" w:cs="Times New Roman"/>
          <w:color w:val="auto"/>
        </w:rPr>
        <w:t xml:space="preserve"> em Educação</w:t>
      </w:r>
      <w:r w:rsidRPr="00BC6547">
        <w:rPr>
          <w:rFonts w:ascii="Times New Roman" w:eastAsia="Times New Roman" w:hAnsi="Times New Roman" w:cs="Times New Roman"/>
          <w:color w:val="auto"/>
        </w:rPr>
        <w:t xml:space="preserve">) </w:t>
      </w:r>
      <w:r w:rsidR="00BC6547" w:rsidRPr="00BC6547">
        <w:rPr>
          <w:rFonts w:ascii="Times New Roman" w:eastAsia="Times New Roman" w:hAnsi="Times New Roman" w:cs="Times New Roman"/>
          <w:color w:val="auto"/>
        </w:rPr>
        <w:t>–</w:t>
      </w:r>
      <w:r w:rsidRPr="00BC6547">
        <w:rPr>
          <w:rFonts w:ascii="Times New Roman" w:eastAsia="Times New Roman" w:hAnsi="Times New Roman" w:cs="Times New Roman"/>
          <w:color w:val="auto"/>
        </w:rPr>
        <w:t xml:space="preserve"> Universidade</w:t>
      </w:r>
      <w:r w:rsidR="00BC6547" w:rsidRPr="00BC6547">
        <w:rPr>
          <w:rFonts w:ascii="Times New Roman" w:eastAsia="Times New Roman" w:hAnsi="Times New Roman" w:cs="Times New Roman"/>
          <w:color w:val="auto"/>
        </w:rPr>
        <w:t xml:space="preserve"> </w:t>
      </w:r>
      <w:r w:rsidRPr="00BC6547">
        <w:rPr>
          <w:rFonts w:ascii="Times New Roman" w:eastAsia="Times New Roman" w:hAnsi="Times New Roman" w:cs="Times New Roman"/>
          <w:color w:val="auto"/>
        </w:rPr>
        <w:t xml:space="preserve">Federal do Rio Grande do Norte, Natal, </w:t>
      </w:r>
      <w:r w:rsidRPr="00CB0D66">
        <w:rPr>
          <w:rFonts w:ascii="Times New Roman" w:eastAsia="Times New Roman" w:hAnsi="Times New Roman" w:cs="Times New Roman"/>
          <w:color w:val="auto"/>
        </w:rPr>
        <w:t>2010.</w:t>
      </w:r>
    </w:p>
    <w:p w14:paraId="0960E7A7" w14:textId="77777777" w:rsidR="00BC6547" w:rsidRPr="00CB0D66" w:rsidRDefault="00BC6547" w:rsidP="00BC6547">
      <w:pPr>
        <w:spacing w:after="0" w:line="240" w:lineRule="auto"/>
        <w:rPr>
          <w:rFonts w:ascii="Times New Roman" w:eastAsia="Times New Roman" w:hAnsi="Times New Roman" w:cs="Times New Roman"/>
          <w:color w:val="auto"/>
        </w:rPr>
      </w:pPr>
    </w:p>
    <w:p w14:paraId="0426F4B8" w14:textId="6A0E3535" w:rsidR="009C3689" w:rsidRPr="00CB0D66" w:rsidRDefault="009C3689" w:rsidP="00BC6547">
      <w:pPr>
        <w:spacing w:after="0" w:line="240" w:lineRule="auto"/>
        <w:rPr>
          <w:rFonts w:ascii="Times New Roman" w:eastAsia="Times New Roman" w:hAnsi="Times New Roman" w:cs="Times New Roman"/>
          <w:color w:val="auto"/>
        </w:rPr>
      </w:pPr>
      <w:r w:rsidRPr="00135671">
        <w:rPr>
          <w:rFonts w:ascii="Times New Roman" w:eastAsia="Times New Roman" w:hAnsi="Times New Roman" w:cs="Times New Roman"/>
          <w:color w:val="auto"/>
        </w:rPr>
        <w:t xml:space="preserve">SOUZA, C. E. B. O pensamento iluminista e a </w:t>
      </w:r>
      <w:proofErr w:type="spellStart"/>
      <w:r w:rsidRPr="00135671">
        <w:rPr>
          <w:rFonts w:ascii="Times New Roman" w:eastAsia="Times New Roman" w:hAnsi="Times New Roman" w:cs="Times New Roman"/>
          <w:color w:val="auto"/>
        </w:rPr>
        <w:t>idéia</w:t>
      </w:r>
      <w:proofErr w:type="spellEnd"/>
      <w:r w:rsidRPr="00135671">
        <w:rPr>
          <w:rFonts w:ascii="Times New Roman" w:eastAsia="Times New Roman" w:hAnsi="Times New Roman" w:cs="Times New Roman"/>
          <w:color w:val="auto"/>
        </w:rPr>
        <w:t xml:space="preserve"> republicana. In: MITRE, A. F. </w:t>
      </w:r>
      <w:r w:rsidRPr="00135671">
        <w:rPr>
          <w:rFonts w:ascii="Times New Roman" w:eastAsia="Times New Roman" w:hAnsi="Times New Roman" w:cs="Times New Roman"/>
          <w:b/>
          <w:color w:val="auto"/>
        </w:rPr>
        <w:t xml:space="preserve">Ensaios de teoria e filosofia política em homenagem ao prof. Carlos Eduardo </w:t>
      </w:r>
      <w:proofErr w:type="spellStart"/>
      <w:r w:rsidRPr="00135671">
        <w:rPr>
          <w:rFonts w:ascii="Times New Roman" w:eastAsia="Times New Roman" w:hAnsi="Times New Roman" w:cs="Times New Roman"/>
          <w:b/>
          <w:color w:val="auto"/>
        </w:rPr>
        <w:t>Baesse</w:t>
      </w:r>
      <w:proofErr w:type="spellEnd"/>
      <w:r w:rsidRPr="00135671">
        <w:rPr>
          <w:rFonts w:ascii="Times New Roman" w:eastAsia="Times New Roman" w:hAnsi="Times New Roman" w:cs="Times New Roman"/>
          <w:b/>
          <w:color w:val="auto"/>
        </w:rPr>
        <w:t xml:space="preserve"> de Souza</w:t>
      </w:r>
      <w:r w:rsidRPr="00135671">
        <w:rPr>
          <w:rFonts w:ascii="Times New Roman" w:eastAsia="Times New Roman" w:hAnsi="Times New Roman" w:cs="Times New Roman"/>
          <w:color w:val="auto"/>
        </w:rPr>
        <w:t>. Belo Horizonte: DCP/UFMG, 1994.</w:t>
      </w:r>
      <w:r w:rsidR="00CB0D66" w:rsidRPr="00135671">
        <w:rPr>
          <w:rFonts w:ascii="Times New Roman" w:eastAsia="Times New Roman" w:hAnsi="Times New Roman" w:cs="Times New Roman"/>
          <w:color w:val="auto"/>
        </w:rPr>
        <w:t xml:space="preserve"> p.</w:t>
      </w:r>
      <w:r w:rsidR="00BB3590" w:rsidRPr="00135671">
        <w:rPr>
          <w:rFonts w:ascii="Times New Roman" w:eastAsia="Times New Roman" w:hAnsi="Times New Roman" w:cs="Times New Roman"/>
          <w:color w:val="auto"/>
        </w:rPr>
        <w:t xml:space="preserve"> </w:t>
      </w:r>
      <w:r w:rsidR="00135671" w:rsidRPr="00135671">
        <w:rPr>
          <w:rFonts w:ascii="Times New Roman" w:eastAsia="Times New Roman" w:hAnsi="Times New Roman" w:cs="Times New Roman"/>
          <w:color w:val="auto"/>
        </w:rPr>
        <w:t>14-32.</w:t>
      </w:r>
    </w:p>
    <w:p w14:paraId="5031A310" w14:textId="77777777" w:rsidR="00BC6547" w:rsidRPr="00CB0D66" w:rsidRDefault="00BC6547" w:rsidP="00BC6547">
      <w:pPr>
        <w:spacing w:after="0" w:line="240" w:lineRule="auto"/>
        <w:rPr>
          <w:rFonts w:ascii="Times New Roman" w:eastAsia="Times New Roman" w:hAnsi="Times New Roman" w:cs="Times New Roman"/>
          <w:color w:val="auto"/>
        </w:rPr>
      </w:pPr>
    </w:p>
    <w:p w14:paraId="6586F5EE" w14:textId="1B4985A4" w:rsidR="009C3689" w:rsidRDefault="009C3689" w:rsidP="00BC6547">
      <w:pPr>
        <w:spacing w:after="0" w:line="240" w:lineRule="auto"/>
        <w:rPr>
          <w:rFonts w:ascii="Times New Roman" w:eastAsia="Times New Roman" w:hAnsi="Times New Roman" w:cs="Times New Roman"/>
          <w:color w:val="auto"/>
        </w:rPr>
      </w:pPr>
      <w:r w:rsidRPr="004F4062">
        <w:rPr>
          <w:rFonts w:ascii="Times New Roman" w:eastAsia="Times New Roman" w:hAnsi="Times New Roman" w:cs="Times New Roman"/>
          <w:color w:val="auto"/>
        </w:rPr>
        <w:t xml:space="preserve">STRUIK, D. J. </w:t>
      </w:r>
      <w:r w:rsidRPr="004F4062">
        <w:rPr>
          <w:rFonts w:ascii="Times New Roman" w:eastAsia="Times New Roman" w:hAnsi="Times New Roman" w:cs="Times New Roman"/>
          <w:b/>
          <w:color w:val="auto"/>
        </w:rPr>
        <w:t xml:space="preserve">História Concisa das Matemáticas. </w:t>
      </w:r>
      <w:proofErr w:type="spellStart"/>
      <w:r w:rsidRPr="004F4062">
        <w:rPr>
          <w:rFonts w:ascii="Times New Roman" w:eastAsia="Times New Roman" w:hAnsi="Times New Roman" w:cs="Times New Roman"/>
          <w:color w:val="auto"/>
        </w:rPr>
        <w:t>Gradiva</w:t>
      </w:r>
      <w:proofErr w:type="spellEnd"/>
      <w:r w:rsidRPr="004F4062">
        <w:rPr>
          <w:rFonts w:ascii="Times New Roman" w:eastAsia="Times New Roman" w:hAnsi="Times New Roman" w:cs="Times New Roman"/>
          <w:color w:val="auto"/>
        </w:rPr>
        <w:t>, 1992.</w:t>
      </w:r>
    </w:p>
    <w:p w14:paraId="6E989C79" w14:textId="77777777" w:rsidR="00BC6547" w:rsidRPr="004F4062" w:rsidRDefault="00BC6547" w:rsidP="00BC6547">
      <w:pPr>
        <w:spacing w:after="0" w:line="240" w:lineRule="auto"/>
        <w:rPr>
          <w:rFonts w:ascii="Times New Roman" w:eastAsia="Times New Roman" w:hAnsi="Times New Roman" w:cs="Times New Roman"/>
          <w:color w:val="auto"/>
        </w:rPr>
      </w:pPr>
    </w:p>
    <w:p w14:paraId="0595A96B" w14:textId="58C92D89" w:rsidR="009C3689" w:rsidRPr="00CB0D66" w:rsidRDefault="009C3689" w:rsidP="00BC6547">
      <w:pPr>
        <w:spacing w:after="0" w:line="240" w:lineRule="auto"/>
        <w:rPr>
          <w:rFonts w:ascii="Times New Roman" w:eastAsia="Times New Roman" w:hAnsi="Times New Roman" w:cs="Times New Roman"/>
          <w:color w:val="auto"/>
        </w:rPr>
      </w:pPr>
      <w:r w:rsidRPr="00CB0D66">
        <w:rPr>
          <w:rFonts w:ascii="Times New Roman" w:eastAsia="Times New Roman" w:hAnsi="Times New Roman" w:cs="Times New Roman"/>
          <w:color w:val="auto"/>
          <w:lang w:val="es-AR"/>
        </w:rPr>
        <w:t xml:space="preserve">WEISE, A. S. </w:t>
      </w:r>
      <w:r w:rsidRPr="00CB0D66">
        <w:rPr>
          <w:rFonts w:ascii="Times New Roman" w:eastAsia="Times New Roman" w:hAnsi="Times New Roman" w:cs="Times New Roman"/>
          <w:b/>
          <w:color w:val="auto"/>
          <w:lang w:val="es-AR"/>
        </w:rPr>
        <w:t>Talleyrand: Controvertido ayer, hoy y siempre</w:t>
      </w:r>
      <w:r w:rsidRPr="00CB0D66">
        <w:rPr>
          <w:rFonts w:ascii="Times New Roman" w:eastAsia="Times New Roman" w:hAnsi="Times New Roman" w:cs="Times New Roman"/>
          <w:color w:val="auto"/>
          <w:lang w:val="es-AR"/>
        </w:rPr>
        <w:t xml:space="preserve">. </w:t>
      </w:r>
      <w:r w:rsidRPr="00CB0D66">
        <w:rPr>
          <w:rFonts w:ascii="Times New Roman" w:eastAsia="Times New Roman" w:hAnsi="Times New Roman" w:cs="Times New Roman"/>
          <w:color w:val="auto"/>
        </w:rPr>
        <w:t>EL DEBER, 2010. Disponível em: &lt;http://www.ceid.edu.ar/biblioteca/2010/agustin_saavedra_weise_talleyrand_controvertido_ayer_hoy_y_siempre.pdf&gt;. Acesso em: 09 jul. 2017.</w:t>
      </w:r>
    </w:p>
    <w:p w14:paraId="03D51DDC" w14:textId="77777777" w:rsidR="009C3689" w:rsidRPr="00CB0D66" w:rsidRDefault="009C3689" w:rsidP="006A4761">
      <w:pPr>
        <w:spacing w:after="0" w:line="240" w:lineRule="auto"/>
        <w:rPr>
          <w:rFonts w:ascii="Times New Roman" w:eastAsia="Times New Roman" w:hAnsi="Times New Roman" w:cs="Times New Roman"/>
          <w:color w:val="auto"/>
          <w:sz w:val="24"/>
          <w:szCs w:val="24"/>
        </w:rPr>
      </w:pPr>
    </w:p>
    <w:sectPr w:rsidR="009C3689" w:rsidRPr="00CB0D66" w:rsidSect="00AE07F8">
      <w:footerReference w:type="default" r:id="rId9"/>
      <w:pgSz w:w="11906" w:h="16838"/>
      <w:pgMar w:top="1701" w:right="1134" w:bottom="1134" w:left="1701"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A3339" w14:textId="77777777" w:rsidR="00385C21" w:rsidRDefault="00385C21">
      <w:pPr>
        <w:spacing w:after="0" w:line="240" w:lineRule="auto"/>
      </w:pPr>
      <w:r>
        <w:separator/>
      </w:r>
    </w:p>
  </w:endnote>
  <w:endnote w:type="continuationSeparator" w:id="0">
    <w:p w14:paraId="18BA170C" w14:textId="77777777" w:rsidR="00385C21" w:rsidRDefault="00385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1352F" w14:textId="77777777" w:rsidR="007F0231" w:rsidRDefault="007F0231">
    <w:pPr>
      <w:spacing w:after="1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0B7C2" w14:textId="77777777" w:rsidR="00385C21" w:rsidRDefault="00385C21">
      <w:pPr>
        <w:spacing w:after="0" w:line="240" w:lineRule="auto"/>
      </w:pPr>
      <w:r>
        <w:separator/>
      </w:r>
    </w:p>
  </w:footnote>
  <w:footnote w:type="continuationSeparator" w:id="0">
    <w:p w14:paraId="7DB857C3" w14:textId="77777777" w:rsidR="00385C21" w:rsidRDefault="00385C21">
      <w:pPr>
        <w:spacing w:after="0" w:line="240" w:lineRule="auto"/>
      </w:pPr>
      <w:r>
        <w:continuationSeparator/>
      </w:r>
    </w:p>
  </w:footnote>
  <w:footnote w:id="1">
    <w:p w14:paraId="269EFFC1" w14:textId="38CF563A" w:rsidR="007F0231" w:rsidRPr="00316DD2" w:rsidRDefault="007F023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color w:val="FF0000"/>
          <w:sz w:val="20"/>
          <w:szCs w:val="20"/>
        </w:rPr>
      </w:pPr>
      <w:r w:rsidRPr="00316DD2">
        <w:rPr>
          <w:rFonts w:ascii="Times New Roman" w:hAnsi="Times New Roman" w:cs="Times New Roman"/>
          <w:sz w:val="20"/>
          <w:szCs w:val="20"/>
          <w:vertAlign w:val="superscript"/>
        </w:rPr>
        <w:footnoteRef/>
      </w:r>
      <w:r w:rsidRPr="00316DD2">
        <w:rPr>
          <w:rFonts w:ascii="Times New Roman" w:eastAsia="Times New Roman" w:hAnsi="Times New Roman" w:cs="Times New Roman"/>
          <w:sz w:val="20"/>
          <w:szCs w:val="20"/>
        </w:rPr>
        <w:t xml:space="preserve"> Mestra no Programa de Pós-Graduação em Educação para Ciência e Matemática, Universidade Estadual de Maringá (UEM). Endereço: Rua Jacinta Moreira Gavioli, 442 – Jardim São Silvestre. Maringá – Paraná – Brasil – CEP 87055-350. Email: trabalhoslorena@gmail.com.</w:t>
      </w:r>
    </w:p>
  </w:footnote>
  <w:footnote w:id="2">
    <w:p w14:paraId="3CC65087" w14:textId="34800AB6" w:rsidR="007F0231" w:rsidRPr="00316DD2" w:rsidRDefault="007F0231">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002D6E45">
        <w:rPr>
          <w:rFonts w:ascii="Times New Roman" w:eastAsia="Times New Roman" w:hAnsi="Times New Roman" w:cs="Times New Roman"/>
          <w:sz w:val="20"/>
          <w:szCs w:val="20"/>
        </w:rPr>
        <w:t xml:space="preserve">Mestrando no Programa de Pós-Graduação em </w:t>
      </w:r>
      <w:proofErr w:type="spellStart"/>
      <w:r w:rsidR="002D6E45">
        <w:rPr>
          <w:rFonts w:ascii="Times New Roman" w:eastAsia="Times New Roman" w:hAnsi="Times New Roman" w:cs="Times New Roman"/>
          <w:sz w:val="20"/>
          <w:szCs w:val="20"/>
        </w:rPr>
        <w:t>Bioestatistica</w:t>
      </w:r>
      <w:proofErr w:type="spellEnd"/>
      <w:r w:rsidRPr="00316DD2">
        <w:rPr>
          <w:rFonts w:ascii="Times New Roman" w:eastAsia="Times New Roman" w:hAnsi="Times New Roman" w:cs="Times New Roman"/>
          <w:sz w:val="20"/>
          <w:szCs w:val="20"/>
        </w:rPr>
        <w:t>, Universidade Estadual de Maringá (UEM). Endereço: Avenida Pedro Taques, 2570 – Jardim Alvorada. Maringá – Paraná – Brasil – CEP 87033-000. Email: omatematico.breno@gmail.com.</w:t>
      </w:r>
    </w:p>
  </w:footnote>
  <w:footnote w:id="3">
    <w:p w14:paraId="1F0C147A" w14:textId="75EDBA94" w:rsidR="007F0231" w:rsidRPr="00316DD2" w:rsidRDefault="007F0231" w:rsidP="006C1D64">
      <w:pPr>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 xml:space="preserve">Doutora em </w:t>
      </w:r>
      <w:r w:rsidRPr="00316DD2">
        <w:rPr>
          <w:rFonts w:ascii="Times New Roman" w:eastAsia="Times New Roman" w:hAnsi="Times New Roman" w:cs="Times New Roman"/>
          <w:color w:val="000000" w:themeColor="text1"/>
          <w:sz w:val="20"/>
          <w:szCs w:val="20"/>
        </w:rPr>
        <w:t xml:space="preserve">Educação Matemática, Professora Adjunta do Departamento de Matemática (UEM), Professora no Programa de Pós-Graduação em Educação para Ciência e Matemática (PCM-UEM). Coordenadora do </w:t>
      </w:r>
      <w:r w:rsidRPr="00316DD2">
        <w:rPr>
          <w:rFonts w:ascii="Times New Roman" w:hAnsi="Times New Roman" w:cs="Times New Roman"/>
          <w:color w:val="000000" w:themeColor="text1"/>
          <w:sz w:val="20"/>
          <w:szCs w:val="20"/>
        </w:rPr>
        <w:t xml:space="preserve">Grupo de Estudos em História da Matemática e Educação Matemática GHMEM – UEM </w:t>
      </w:r>
      <w:r w:rsidRPr="00316DD2">
        <w:rPr>
          <w:rFonts w:ascii="Times New Roman" w:eastAsia="Times New Roman" w:hAnsi="Times New Roman" w:cs="Times New Roman"/>
          <w:color w:val="000000" w:themeColor="text1"/>
          <w:sz w:val="20"/>
          <w:szCs w:val="20"/>
        </w:rPr>
        <w:t>(</w:t>
      </w:r>
      <w:r w:rsidRPr="00316DD2">
        <w:rPr>
          <w:rFonts w:ascii="Times New Roman" w:hAnsi="Times New Roman" w:cs="Times New Roman"/>
          <w:color w:val="000000" w:themeColor="text1"/>
          <w:sz w:val="20"/>
          <w:szCs w:val="20"/>
        </w:rPr>
        <w:t>http://ghmem.com/</w:t>
      </w:r>
      <w:r w:rsidRPr="00316DD2">
        <w:rPr>
          <w:rFonts w:ascii="Times New Roman" w:eastAsia="Times New Roman" w:hAnsi="Times New Roman" w:cs="Times New Roman"/>
          <w:color w:val="000000" w:themeColor="text1"/>
          <w:sz w:val="20"/>
          <w:szCs w:val="20"/>
        </w:rPr>
        <w:t xml:space="preserve">). Endereço: </w:t>
      </w:r>
      <w:r w:rsidRPr="00316DD2">
        <w:rPr>
          <w:rFonts w:ascii="Times New Roman" w:eastAsia="Times New Roman" w:hAnsi="Times New Roman" w:cs="Times New Roman"/>
          <w:color w:val="000000" w:themeColor="text1"/>
          <w:sz w:val="20"/>
          <w:szCs w:val="20"/>
          <w:shd w:val="clear" w:color="auto" w:fill="FFFFFF"/>
          <w:lang w:eastAsia="en-US"/>
        </w:rPr>
        <w:t>Universidade Estadual de Maringá - Dpto. de Matemática - Bloco F67, 2º andar. Avenida Colombo, 5790 - Campus Universitário. Maringá - Paraná - Brasil - CEP 87020-900. Email: lmtrivizoli@uem.br.</w:t>
      </w:r>
    </w:p>
  </w:footnote>
  <w:footnote w:id="4">
    <w:p w14:paraId="2D7A4019" w14:textId="771E1CE7" w:rsidR="007F0231" w:rsidRPr="00316DD2" w:rsidRDefault="007F0231" w:rsidP="005B736F">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 xml:space="preserve">Sistema político em que o poder era concentrado no estado, na qual controlava a </w:t>
      </w:r>
      <w:r w:rsidRPr="00316DD2">
        <w:rPr>
          <w:rFonts w:ascii="Times New Roman" w:eastAsia="Times New Roman" w:hAnsi="Times New Roman" w:cs="Times New Roman"/>
          <w:sz w:val="20"/>
          <w:szCs w:val="20"/>
          <w:highlight w:val="white"/>
        </w:rPr>
        <w:t>economia, justiça, política e até mesmo a religião (GRESPAN, 2008)</w:t>
      </w:r>
      <w:r w:rsidRPr="00316DD2">
        <w:rPr>
          <w:rFonts w:ascii="Times New Roman" w:eastAsia="Times New Roman" w:hAnsi="Times New Roman" w:cs="Times New Roman"/>
          <w:sz w:val="20"/>
          <w:szCs w:val="20"/>
        </w:rPr>
        <w:t>.</w:t>
      </w:r>
    </w:p>
  </w:footnote>
  <w:footnote w:id="5">
    <w:p w14:paraId="45F9C644" w14:textId="2E33C646" w:rsidR="007F0231" w:rsidRPr="00316DD2" w:rsidRDefault="007F0231" w:rsidP="005B736F">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Política econômica dos reinos europeus absolutistas, na qual o estado participava ativamente (GRESPAN, 2008).</w:t>
      </w:r>
    </w:p>
  </w:footnote>
  <w:footnote w:id="6">
    <w:p w14:paraId="1A37E79C" w14:textId="7B1C51C6" w:rsidR="007F0231" w:rsidRPr="00316DD2" w:rsidRDefault="007F0231">
      <w:pPr>
        <w:spacing w:after="0" w:line="240" w:lineRule="auto"/>
        <w:jc w:val="both"/>
        <w:rPr>
          <w:rFonts w:ascii="Times New Roman" w:eastAsia="Times New Roman" w:hAnsi="Times New Roman" w:cs="Times New Roman"/>
          <w:color w:val="3C78D8"/>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Neste período o termo “</w:t>
      </w:r>
      <w:r>
        <w:rPr>
          <w:rFonts w:ascii="Times New Roman" w:eastAsia="Times New Roman" w:hAnsi="Times New Roman" w:cs="Times New Roman"/>
          <w:sz w:val="20"/>
          <w:szCs w:val="20"/>
        </w:rPr>
        <w:t>b</w:t>
      </w:r>
      <w:r w:rsidRPr="00316DD2">
        <w:rPr>
          <w:rFonts w:ascii="Times New Roman" w:eastAsia="Times New Roman" w:hAnsi="Times New Roman" w:cs="Times New Roman"/>
          <w:sz w:val="20"/>
          <w:szCs w:val="20"/>
        </w:rPr>
        <w:t xml:space="preserve">urguês” era destinado a </w:t>
      </w:r>
      <w:r w:rsidRPr="00316DD2">
        <w:rPr>
          <w:rFonts w:ascii="Times New Roman" w:eastAsia="Times New Roman" w:hAnsi="Times New Roman" w:cs="Times New Roman"/>
          <w:sz w:val="20"/>
          <w:szCs w:val="20"/>
          <w:highlight w:val="white"/>
        </w:rPr>
        <w:t>grandes comerciantes, banqueiros, advogados, médicos que tinham poder econômico, mas não tinham liberdade econômica, direitos políticos e ascensão social (GRESPAN, 2008)</w:t>
      </w:r>
      <w:r w:rsidRPr="00316DD2">
        <w:rPr>
          <w:rFonts w:ascii="Times New Roman" w:eastAsia="Times New Roman" w:hAnsi="Times New Roman" w:cs="Times New Roman"/>
          <w:color w:val="3C78D8"/>
          <w:sz w:val="20"/>
          <w:szCs w:val="20"/>
          <w:highlight w:val="white"/>
        </w:rPr>
        <w:t>.</w:t>
      </w:r>
    </w:p>
  </w:footnote>
  <w:footnote w:id="7">
    <w:p w14:paraId="6DBD1B65" w14:textId="3403FA8C" w:rsidR="007F0231" w:rsidRPr="00316DD2" w:rsidRDefault="007F0231" w:rsidP="00791A03">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 xml:space="preserve">Com o intuito de solucionar o problema das sete pontes de </w:t>
      </w:r>
      <w:proofErr w:type="spellStart"/>
      <w:r w:rsidRPr="00316DD2">
        <w:rPr>
          <w:rFonts w:ascii="Times New Roman" w:eastAsia="Times New Roman" w:hAnsi="Times New Roman" w:cs="Times New Roman"/>
          <w:sz w:val="20"/>
          <w:szCs w:val="20"/>
        </w:rPr>
        <w:t>Koenigsber</w:t>
      </w:r>
      <w:proofErr w:type="spellEnd"/>
      <w:r w:rsidRPr="00316DD2">
        <w:rPr>
          <w:rFonts w:ascii="Times New Roman" w:eastAsia="Times New Roman" w:hAnsi="Times New Roman" w:cs="Times New Roman"/>
          <w:sz w:val="20"/>
          <w:szCs w:val="20"/>
        </w:rPr>
        <w:t xml:space="preserve">, Euler </w:t>
      </w:r>
      <w:r>
        <w:rPr>
          <w:rFonts w:ascii="Times New Roman" w:eastAsia="Times New Roman" w:hAnsi="Times New Roman" w:cs="Times New Roman"/>
          <w:sz w:val="20"/>
          <w:szCs w:val="20"/>
        </w:rPr>
        <w:t>desenvolveu conceitos e ideias que mais tarde se tornaram a base para</w:t>
      </w:r>
      <w:r w:rsidRPr="00316DD2">
        <w:rPr>
          <w:rFonts w:ascii="Times New Roman" w:eastAsia="Times New Roman" w:hAnsi="Times New Roman" w:cs="Times New Roman"/>
          <w:sz w:val="20"/>
          <w:szCs w:val="20"/>
        </w:rPr>
        <w:t xml:space="preserve"> a Topologia (GAYO</w:t>
      </w:r>
      <w:r>
        <w:rPr>
          <w:rFonts w:ascii="Times New Roman" w:eastAsia="Times New Roman" w:hAnsi="Times New Roman" w:cs="Times New Roman"/>
          <w:sz w:val="20"/>
          <w:szCs w:val="20"/>
        </w:rPr>
        <w:t>;</w:t>
      </w:r>
      <w:r w:rsidRPr="00316DD2">
        <w:rPr>
          <w:rFonts w:ascii="Times New Roman" w:eastAsia="Times New Roman" w:hAnsi="Times New Roman" w:cs="Times New Roman"/>
          <w:sz w:val="20"/>
          <w:szCs w:val="20"/>
        </w:rPr>
        <w:t xml:space="preserve"> WILHELM, 2015).</w:t>
      </w:r>
    </w:p>
  </w:footnote>
  <w:footnote w:id="8">
    <w:p w14:paraId="0AD0D5B9" w14:textId="77FAD577" w:rsidR="007F0231" w:rsidRPr="00316DD2" w:rsidRDefault="007F0231" w:rsidP="00791A03">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Evento que ocorreu para o estabelecimento de um sistema métrico único de pesos e medidas para a França (SILVA, 2010).</w:t>
      </w:r>
    </w:p>
  </w:footnote>
  <w:footnote w:id="9">
    <w:p w14:paraId="08A3E092" w14:textId="3B54A611" w:rsidR="007F0231" w:rsidRPr="00316DD2" w:rsidRDefault="007F0231" w:rsidP="00791A03">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 xml:space="preserve">Importante político, diplomata e estadista francês que participou </w:t>
      </w:r>
      <w:r>
        <w:rPr>
          <w:rFonts w:ascii="Times New Roman" w:eastAsia="Times New Roman" w:hAnsi="Times New Roman" w:cs="Times New Roman"/>
          <w:sz w:val="20"/>
          <w:szCs w:val="20"/>
        </w:rPr>
        <w:t>de importantes</w:t>
      </w:r>
      <w:r w:rsidRPr="00316DD2">
        <w:rPr>
          <w:rFonts w:ascii="Times New Roman" w:eastAsia="Times New Roman" w:hAnsi="Times New Roman" w:cs="Times New Roman"/>
          <w:sz w:val="20"/>
          <w:szCs w:val="20"/>
        </w:rPr>
        <w:t xml:space="preserve"> acontecimentos do século XVIII e início do século XIX (WEISE, 2010).</w:t>
      </w:r>
    </w:p>
  </w:footnote>
  <w:footnote w:id="10">
    <w:p w14:paraId="11EAE3A9" w14:textId="27D5A731" w:rsidR="007F0231" w:rsidRPr="00316DD2" w:rsidRDefault="007F0231" w:rsidP="00791A03">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Pr>
          <w:rFonts w:ascii="Times New Roman" w:eastAsia="Times New Roman" w:hAnsi="Times New Roman" w:cs="Times New Roman"/>
          <w:sz w:val="20"/>
          <w:szCs w:val="20"/>
        </w:rPr>
        <w:t xml:space="preserve"> </w:t>
      </w:r>
      <w:r w:rsidRPr="00316DD2">
        <w:rPr>
          <w:rFonts w:ascii="Times New Roman" w:eastAsia="Times New Roman" w:hAnsi="Times New Roman" w:cs="Times New Roman"/>
          <w:sz w:val="20"/>
          <w:szCs w:val="20"/>
        </w:rPr>
        <w:t>Antigo Colégio das Quatro Nações, considerado um dos melhores colégios do século XVII (SILVA, 2010).</w:t>
      </w:r>
    </w:p>
  </w:footnote>
  <w:footnote w:id="11">
    <w:p w14:paraId="7B2C7AB8" w14:textId="77777777" w:rsidR="007F0231" w:rsidRPr="00316DD2" w:rsidRDefault="007F0231" w:rsidP="00791A03">
      <w:pPr>
        <w:spacing w:after="0" w:line="240" w:lineRule="auto"/>
        <w:jc w:val="both"/>
        <w:rPr>
          <w:rFonts w:ascii="Times New Roman" w:eastAsia="Times New Roman" w:hAnsi="Times New Roman" w:cs="Times New Roman"/>
          <w:sz w:val="20"/>
          <w:szCs w:val="20"/>
        </w:rPr>
      </w:pPr>
      <w:r w:rsidRPr="00316DD2">
        <w:rPr>
          <w:rFonts w:ascii="Times New Roman" w:hAnsi="Times New Roman" w:cs="Times New Roman"/>
          <w:sz w:val="20"/>
          <w:szCs w:val="20"/>
          <w:vertAlign w:val="superscript"/>
        </w:rPr>
        <w:footnoteRef/>
      </w:r>
      <w:r w:rsidRPr="00316DD2">
        <w:rPr>
          <w:rFonts w:ascii="Times New Roman" w:eastAsia="Times New Roman" w:hAnsi="Times New Roman" w:cs="Times New Roman"/>
          <w:sz w:val="20"/>
          <w:szCs w:val="20"/>
          <w:highlight w:val="white"/>
        </w:rPr>
        <w:t>Termo que é substituído por escolarização (KLEIN,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3467"/>
    <w:multiLevelType w:val="multilevel"/>
    <w:tmpl w:val="6B4837D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93E"/>
    <w:rsid w:val="000024E4"/>
    <w:rsid w:val="00002E38"/>
    <w:rsid w:val="0000681C"/>
    <w:rsid w:val="00023810"/>
    <w:rsid w:val="0003137E"/>
    <w:rsid w:val="0003225E"/>
    <w:rsid w:val="0003310B"/>
    <w:rsid w:val="00047EED"/>
    <w:rsid w:val="00052448"/>
    <w:rsid w:val="00060380"/>
    <w:rsid w:val="00077CF3"/>
    <w:rsid w:val="00080824"/>
    <w:rsid w:val="00093855"/>
    <w:rsid w:val="0009455C"/>
    <w:rsid w:val="00097DE1"/>
    <w:rsid w:val="000A70CE"/>
    <w:rsid w:val="000A7260"/>
    <w:rsid w:val="000B5753"/>
    <w:rsid w:val="000B5823"/>
    <w:rsid w:val="000C0726"/>
    <w:rsid w:val="000C27F8"/>
    <w:rsid w:val="000C7F74"/>
    <w:rsid w:val="000D6EBE"/>
    <w:rsid w:val="000E1FA6"/>
    <w:rsid w:val="000E42B1"/>
    <w:rsid w:val="000E42DC"/>
    <w:rsid w:val="000E6637"/>
    <w:rsid w:val="001012F0"/>
    <w:rsid w:val="00110929"/>
    <w:rsid w:val="001175B5"/>
    <w:rsid w:val="001208A4"/>
    <w:rsid w:val="00121956"/>
    <w:rsid w:val="00135671"/>
    <w:rsid w:val="00136849"/>
    <w:rsid w:val="00160548"/>
    <w:rsid w:val="00172A24"/>
    <w:rsid w:val="0018132A"/>
    <w:rsid w:val="00185A4C"/>
    <w:rsid w:val="00186142"/>
    <w:rsid w:val="001C34BB"/>
    <w:rsid w:val="001C7709"/>
    <w:rsid w:val="001D3063"/>
    <w:rsid w:val="001D4D04"/>
    <w:rsid w:val="001D5853"/>
    <w:rsid w:val="00200623"/>
    <w:rsid w:val="002028E3"/>
    <w:rsid w:val="00227CC4"/>
    <w:rsid w:val="0023204F"/>
    <w:rsid w:val="00235B6D"/>
    <w:rsid w:val="00252BD7"/>
    <w:rsid w:val="00257790"/>
    <w:rsid w:val="002621C5"/>
    <w:rsid w:val="00267414"/>
    <w:rsid w:val="002717B0"/>
    <w:rsid w:val="002725B8"/>
    <w:rsid w:val="00275076"/>
    <w:rsid w:val="00284BA3"/>
    <w:rsid w:val="002904B6"/>
    <w:rsid w:val="002B6B2B"/>
    <w:rsid w:val="002C552E"/>
    <w:rsid w:val="002C7659"/>
    <w:rsid w:val="002D6E45"/>
    <w:rsid w:val="002E7D4C"/>
    <w:rsid w:val="002F095C"/>
    <w:rsid w:val="002F09CB"/>
    <w:rsid w:val="002F0BFC"/>
    <w:rsid w:val="002F28DA"/>
    <w:rsid w:val="003018CD"/>
    <w:rsid w:val="00316DD2"/>
    <w:rsid w:val="00324F33"/>
    <w:rsid w:val="0033109D"/>
    <w:rsid w:val="00332472"/>
    <w:rsid w:val="003436D8"/>
    <w:rsid w:val="00344B9C"/>
    <w:rsid w:val="003500E9"/>
    <w:rsid w:val="003629F5"/>
    <w:rsid w:val="00363B71"/>
    <w:rsid w:val="00377E25"/>
    <w:rsid w:val="003836BB"/>
    <w:rsid w:val="003847ED"/>
    <w:rsid w:val="00385C21"/>
    <w:rsid w:val="00394FD9"/>
    <w:rsid w:val="003A2AAC"/>
    <w:rsid w:val="003A4F06"/>
    <w:rsid w:val="003B2EAC"/>
    <w:rsid w:val="003C283D"/>
    <w:rsid w:val="00402D90"/>
    <w:rsid w:val="00403BA4"/>
    <w:rsid w:val="004063CB"/>
    <w:rsid w:val="00414A7A"/>
    <w:rsid w:val="00422E3E"/>
    <w:rsid w:val="00431F58"/>
    <w:rsid w:val="00435320"/>
    <w:rsid w:val="004367A1"/>
    <w:rsid w:val="00445CFD"/>
    <w:rsid w:val="00476307"/>
    <w:rsid w:val="00476DAE"/>
    <w:rsid w:val="00481A0C"/>
    <w:rsid w:val="00487F5E"/>
    <w:rsid w:val="00492E48"/>
    <w:rsid w:val="0049608C"/>
    <w:rsid w:val="00497B0E"/>
    <w:rsid w:val="004D68FB"/>
    <w:rsid w:val="004E2BFB"/>
    <w:rsid w:val="004E445E"/>
    <w:rsid w:val="004F13E0"/>
    <w:rsid w:val="004F4062"/>
    <w:rsid w:val="00510DBE"/>
    <w:rsid w:val="0051529F"/>
    <w:rsid w:val="00531A3D"/>
    <w:rsid w:val="00534746"/>
    <w:rsid w:val="005347D1"/>
    <w:rsid w:val="00545539"/>
    <w:rsid w:val="0055344B"/>
    <w:rsid w:val="00564FFD"/>
    <w:rsid w:val="005817F3"/>
    <w:rsid w:val="005A771B"/>
    <w:rsid w:val="005B736F"/>
    <w:rsid w:val="005B778A"/>
    <w:rsid w:val="005C33A6"/>
    <w:rsid w:val="005D29AB"/>
    <w:rsid w:val="005E5926"/>
    <w:rsid w:val="005E70A8"/>
    <w:rsid w:val="0062335F"/>
    <w:rsid w:val="00634781"/>
    <w:rsid w:val="00635848"/>
    <w:rsid w:val="0065465F"/>
    <w:rsid w:val="00656D9F"/>
    <w:rsid w:val="0066500B"/>
    <w:rsid w:val="006776BD"/>
    <w:rsid w:val="00697A6E"/>
    <w:rsid w:val="006A4761"/>
    <w:rsid w:val="006A518A"/>
    <w:rsid w:val="006A589D"/>
    <w:rsid w:val="006A7800"/>
    <w:rsid w:val="006B5E32"/>
    <w:rsid w:val="006C1D64"/>
    <w:rsid w:val="006D4F39"/>
    <w:rsid w:val="006E1E3E"/>
    <w:rsid w:val="006F78F6"/>
    <w:rsid w:val="006F7EF1"/>
    <w:rsid w:val="00720D25"/>
    <w:rsid w:val="007239FD"/>
    <w:rsid w:val="0072593E"/>
    <w:rsid w:val="00730E52"/>
    <w:rsid w:val="00740C1B"/>
    <w:rsid w:val="00755811"/>
    <w:rsid w:val="0075721D"/>
    <w:rsid w:val="00761D57"/>
    <w:rsid w:val="0076282D"/>
    <w:rsid w:val="0078751C"/>
    <w:rsid w:val="00791A03"/>
    <w:rsid w:val="00795790"/>
    <w:rsid w:val="007A3348"/>
    <w:rsid w:val="007C35A8"/>
    <w:rsid w:val="007C7228"/>
    <w:rsid w:val="007C7F7A"/>
    <w:rsid w:val="007D0667"/>
    <w:rsid w:val="007D4377"/>
    <w:rsid w:val="007D5CE7"/>
    <w:rsid w:val="007E35A6"/>
    <w:rsid w:val="007E4DC1"/>
    <w:rsid w:val="007F0231"/>
    <w:rsid w:val="007F3AB2"/>
    <w:rsid w:val="00802586"/>
    <w:rsid w:val="00822581"/>
    <w:rsid w:val="00823555"/>
    <w:rsid w:val="00824881"/>
    <w:rsid w:val="00830C84"/>
    <w:rsid w:val="00845EE3"/>
    <w:rsid w:val="0087207C"/>
    <w:rsid w:val="0087336D"/>
    <w:rsid w:val="00874A00"/>
    <w:rsid w:val="00885E4C"/>
    <w:rsid w:val="00897A29"/>
    <w:rsid w:val="008A5845"/>
    <w:rsid w:val="008D0C20"/>
    <w:rsid w:val="008D236E"/>
    <w:rsid w:val="008D27D2"/>
    <w:rsid w:val="00900892"/>
    <w:rsid w:val="0090536B"/>
    <w:rsid w:val="00942FC6"/>
    <w:rsid w:val="0096201A"/>
    <w:rsid w:val="009639B5"/>
    <w:rsid w:val="00977786"/>
    <w:rsid w:val="00990E4A"/>
    <w:rsid w:val="00997280"/>
    <w:rsid w:val="009A330A"/>
    <w:rsid w:val="009A4C24"/>
    <w:rsid w:val="009C3689"/>
    <w:rsid w:val="009C5FEA"/>
    <w:rsid w:val="009C6DA5"/>
    <w:rsid w:val="009D3366"/>
    <w:rsid w:val="009D6DF6"/>
    <w:rsid w:val="009D7058"/>
    <w:rsid w:val="009E29C2"/>
    <w:rsid w:val="009F0AF0"/>
    <w:rsid w:val="00A02855"/>
    <w:rsid w:val="00A03D73"/>
    <w:rsid w:val="00A12B30"/>
    <w:rsid w:val="00A137E3"/>
    <w:rsid w:val="00A14546"/>
    <w:rsid w:val="00A1572B"/>
    <w:rsid w:val="00A2690D"/>
    <w:rsid w:val="00A36971"/>
    <w:rsid w:val="00A41D97"/>
    <w:rsid w:val="00A5476A"/>
    <w:rsid w:val="00A93AB0"/>
    <w:rsid w:val="00AA5980"/>
    <w:rsid w:val="00AB0684"/>
    <w:rsid w:val="00AC1B08"/>
    <w:rsid w:val="00AC2BC2"/>
    <w:rsid w:val="00AC4A79"/>
    <w:rsid w:val="00AC6355"/>
    <w:rsid w:val="00AD1AE6"/>
    <w:rsid w:val="00AE07F8"/>
    <w:rsid w:val="00AE4511"/>
    <w:rsid w:val="00AF1547"/>
    <w:rsid w:val="00B07068"/>
    <w:rsid w:val="00B2709D"/>
    <w:rsid w:val="00B3491B"/>
    <w:rsid w:val="00B36599"/>
    <w:rsid w:val="00B405E2"/>
    <w:rsid w:val="00B51F55"/>
    <w:rsid w:val="00B57221"/>
    <w:rsid w:val="00B67C02"/>
    <w:rsid w:val="00B75F99"/>
    <w:rsid w:val="00B775FD"/>
    <w:rsid w:val="00B845A6"/>
    <w:rsid w:val="00B9167B"/>
    <w:rsid w:val="00B95CCC"/>
    <w:rsid w:val="00BB3590"/>
    <w:rsid w:val="00BC47D2"/>
    <w:rsid w:val="00BC6547"/>
    <w:rsid w:val="00BD0160"/>
    <w:rsid w:val="00BD0CFE"/>
    <w:rsid w:val="00BD322E"/>
    <w:rsid w:val="00BE2DE0"/>
    <w:rsid w:val="00BF309E"/>
    <w:rsid w:val="00BF7511"/>
    <w:rsid w:val="00C002BB"/>
    <w:rsid w:val="00C0291D"/>
    <w:rsid w:val="00C03A22"/>
    <w:rsid w:val="00C150B0"/>
    <w:rsid w:val="00C22624"/>
    <w:rsid w:val="00C23CAF"/>
    <w:rsid w:val="00C505AD"/>
    <w:rsid w:val="00C529DE"/>
    <w:rsid w:val="00C52D52"/>
    <w:rsid w:val="00C96098"/>
    <w:rsid w:val="00CB0D66"/>
    <w:rsid w:val="00CC1518"/>
    <w:rsid w:val="00CF030B"/>
    <w:rsid w:val="00CF14AC"/>
    <w:rsid w:val="00D03E89"/>
    <w:rsid w:val="00D27144"/>
    <w:rsid w:val="00D4058D"/>
    <w:rsid w:val="00D419B2"/>
    <w:rsid w:val="00D822F2"/>
    <w:rsid w:val="00D86C20"/>
    <w:rsid w:val="00D87FD7"/>
    <w:rsid w:val="00DE0E85"/>
    <w:rsid w:val="00DE65E0"/>
    <w:rsid w:val="00DF26B3"/>
    <w:rsid w:val="00E1019F"/>
    <w:rsid w:val="00E30138"/>
    <w:rsid w:val="00E51C0B"/>
    <w:rsid w:val="00E7415E"/>
    <w:rsid w:val="00E7754F"/>
    <w:rsid w:val="00E839D1"/>
    <w:rsid w:val="00EC4DE6"/>
    <w:rsid w:val="00EE0329"/>
    <w:rsid w:val="00EE4E45"/>
    <w:rsid w:val="00F05296"/>
    <w:rsid w:val="00F24B5F"/>
    <w:rsid w:val="00F2566D"/>
    <w:rsid w:val="00F46B38"/>
    <w:rsid w:val="00F63CF8"/>
    <w:rsid w:val="00F7277D"/>
    <w:rsid w:val="00F82609"/>
    <w:rsid w:val="00F87D29"/>
    <w:rsid w:val="00FA37DF"/>
    <w:rsid w:val="00FB79AA"/>
    <w:rsid w:val="00FD7E38"/>
    <w:rsid w:val="00FF317A"/>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A9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pt-BR" w:eastAsia="pt-BR"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57790"/>
  </w:style>
  <w:style w:type="paragraph" w:styleId="Ttulo1">
    <w:name w:val="heading 1"/>
    <w:basedOn w:val="Normal"/>
    <w:next w:val="Normal"/>
    <w:rsid w:val="00257790"/>
    <w:pPr>
      <w:keepNext/>
      <w:keepLines/>
      <w:spacing w:before="480" w:after="120"/>
      <w:contextualSpacing/>
      <w:outlineLvl w:val="0"/>
    </w:pPr>
    <w:rPr>
      <w:b/>
      <w:sz w:val="48"/>
      <w:szCs w:val="48"/>
    </w:rPr>
  </w:style>
  <w:style w:type="paragraph" w:styleId="Ttulo2">
    <w:name w:val="heading 2"/>
    <w:basedOn w:val="Normal"/>
    <w:next w:val="Normal"/>
    <w:rsid w:val="00257790"/>
    <w:pPr>
      <w:keepNext/>
      <w:keepLines/>
      <w:spacing w:before="360" w:after="80"/>
      <w:contextualSpacing/>
      <w:outlineLvl w:val="1"/>
    </w:pPr>
    <w:rPr>
      <w:b/>
      <w:sz w:val="36"/>
      <w:szCs w:val="36"/>
    </w:rPr>
  </w:style>
  <w:style w:type="paragraph" w:styleId="Ttulo3">
    <w:name w:val="heading 3"/>
    <w:basedOn w:val="Normal"/>
    <w:next w:val="Normal"/>
    <w:rsid w:val="00257790"/>
    <w:pPr>
      <w:keepNext/>
      <w:keepLines/>
      <w:spacing w:before="280" w:after="80"/>
      <w:contextualSpacing/>
      <w:outlineLvl w:val="2"/>
    </w:pPr>
    <w:rPr>
      <w:b/>
      <w:sz w:val="28"/>
      <w:szCs w:val="28"/>
    </w:rPr>
  </w:style>
  <w:style w:type="paragraph" w:styleId="Ttulo4">
    <w:name w:val="heading 4"/>
    <w:basedOn w:val="Normal"/>
    <w:next w:val="Normal"/>
    <w:rsid w:val="00257790"/>
    <w:pPr>
      <w:keepNext/>
      <w:keepLines/>
      <w:spacing w:before="240" w:after="40"/>
      <w:contextualSpacing/>
      <w:outlineLvl w:val="3"/>
    </w:pPr>
    <w:rPr>
      <w:b/>
      <w:sz w:val="24"/>
      <w:szCs w:val="24"/>
    </w:rPr>
  </w:style>
  <w:style w:type="paragraph" w:styleId="Ttulo5">
    <w:name w:val="heading 5"/>
    <w:basedOn w:val="Normal"/>
    <w:next w:val="Normal"/>
    <w:rsid w:val="00257790"/>
    <w:pPr>
      <w:keepNext/>
      <w:keepLines/>
      <w:spacing w:before="220" w:after="40"/>
      <w:contextualSpacing/>
      <w:outlineLvl w:val="4"/>
    </w:pPr>
    <w:rPr>
      <w:b/>
    </w:rPr>
  </w:style>
  <w:style w:type="paragraph" w:styleId="Ttulo6">
    <w:name w:val="heading 6"/>
    <w:basedOn w:val="Normal"/>
    <w:next w:val="Normal"/>
    <w:rsid w:val="00257790"/>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257790"/>
    <w:tblPr>
      <w:tblCellMar>
        <w:top w:w="0" w:type="dxa"/>
        <w:left w:w="0" w:type="dxa"/>
        <w:bottom w:w="0" w:type="dxa"/>
        <w:right w:w="0" w:type="dxa"/>
      </w:tblCellMar>
    </w:tblPr>
  </w:style>
  <w:style w:type="paragraph" w:styleId="Ttulo">
    <w:name w:val="Title"/>
    <w:basedOn w:val="Normal"/>
    <w:next w:val="Normal"/>
    <w:rsid w:val="00257790"/>
    <w:pPr>
      <w:keepNext/>
      <w:keepLines/>
      <w:spacing w:before="480" w:after="120"/>
      <w:contextualSpacing/>
    </w:pPr>
    <w:rPr>
      <w:b/>
      <w:sz w:val="72"/>
      <w:szCs w:val="72"/>
    </w:rPr>
  </w:style>
  <w:style w:type="paragraph" w:styleId="Subttulo">
    <w:name w:val="Subtitle"/>
    <w:basedOn w:val="Normal"/>
    <w:next w:val="Normal"/>
    <w:rsid w:val="00257790"/>
    <w:pPr>
      <w:keepNext/>
      <w:keepLines/>
      <w:spacing w:before="360" w:after="80"/>
      <w:contextualSpacing/>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rsid w:val="0025779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57790"/>
    <w:rPr>
      <w:sz w:val="20"/>
      <w:szCs w:val="20"/>
    </w:rPr>
  </w:style>
  <w:style w:type="character" w:styleId="Refdecomentrio">
    <w:name w:val="annotation reference"/>
    <w:basedOn w:val="Fontepargpadro"/>
    <w:uiPriority w:val="99"/>
    <w:semiHidden/>
    <w:unhideWhenUsed/>
    <w:rsid w:val="00257790"/>
    <w:rPr>
      <w:sz w:val="16"/>
      <w:szCs w:val="16"/>
    </w:rPr>
  </w:style>
  <w:style w:type="paragraph" w:styleId="Textodebalo">
    <w:name w:val="Balloon Text"/>
    <w:basedOn w:val="Normal"/>
    <w:link w:val="TextodebaloChar"/>
    <w:uiPriority w:val="99"/>
    <w:semiHidden/>
    <w:unhideWhenUsed/>
    <w:rsid w:val="00AE07F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E07F8"/>
    <w:rPr>
      <w:rFonts w:ascii="Segoe UI" w:hAnsi="Segoe UI" w:cs="Segoe UI"/>
      <w:sz w:val="18"/>
      <w:szCs w:val="18"/>
    </w:rPr>
  </w:style>
  <w:style w:type="character" w:styleId="Hyperlink">
    <w:name w:val="Hyperlink"/>
    <w:basedOn w:val="Fontepargpadro"/>
    <w:uiPriority w:val="99"/>
    <w:unhideWhenUsed/>
    <w:rsid w:val="00AE07F8"/>
    <w:rPr>
      <w:color w:val="0563C1" w:themeColor="hyperlink"/>
      <w:u w:val="single"/>
    </w:rPr>
  </w:style>
  <w:style w:type="paragraph" w:styleId="PargrafodaLista">
    <w:name w:val="List Paragraph"/>
    <w:basedOn w:val="Normal"/>
    <w:uiPriority w:val="34"/>
    <w:qFormat/>
    <w:rsid w:val="002C552E"/>
    <w:pPr>
      <w:ind w:left="720"/>
      <w:contextualSpacing/>
    </w:pPr>
  </w:style>
  <w:style w:type="paragraph" w:styleId="Assuntodocomentrio">
    <w:name w:val="annotation subject"/>
    <w:basedOn w:val="Textodecomentrio"/>
    <w:next w:val="Textodecomentrio"/>
    <w:link w:val="AssuntodocomentrioChar"/>
    <w:uiPriority w:val="99"/>
    <w:semiHidden/>
    <w:unhideWhenUsed/>
    <w:rsid w:val="00802586"/>
    <w:rPr>
      <w:b/>
      <w:bCs/>
    </w:rPr>
  </w:style>
  <w:style w:type="character" w:customStyle="1" w:styleId="AssuntodocomentrioChar">
    <w:name w:val="Assunto do comentário Char"/>
    <w:basedOn w:val="TextodecomentrioChar"/>
    <w:link w:val="Assuntodocomentrio"/>
    <w:uiPriority w:val="99"/>
    <w:semiHidden/>
    <w:rsid w:val="00802586"/>
    <w:rPr>
      <w:b/>
      <w:bCs/>
      <w:sz w:val="20"/>
      <w:szCs w:val="20"/>
    </w:rPr>
  </w:style>
  <w:style w:type="character" w:styleId="TextodoEspaoReservado">
    <w:name w:val="Placeholder Text"/>
    <w:basedOn w:val="Fontepargpadro"/>
    <w:uiPriority w:val="99"/>
    <w:semiHidden/>
    <w:rsid w:val="00F46B38"/>
    <w:rPr>
      <w:color w:val="808080"/>
    </w:rPr>
  </w:style>
  <w:style w:type="character" w:styleId="Forte">
    <w:name w:val="Strong"/>
    <w:basedOn w:val="Fontepargpadro"/>
    <w:uiPriority w:val="22"/>
    <w:qFormat/>
    <w:rsid w:val="009C3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204546">
      <w:bodyDiv w:val="1"/>
      <w:marLeft w:val="0"/>
      <w:marRight w:val="0"/>
      <w:marTop w:val="0"/>
      <w:marBottom w:val="0"/>
      <w:divBdr>
        <w:top w:val="none" w:sz="0" w:space="0" w:color="auto"/>
        <w:left w:val="none" w:sz="0" w:space="0" w:color="auto"/>
        <w:bottom w:val="none" w:sz="0" w:space="0" w:color="auto"/>
        <w:right w:val="none" w:sz="0" w:space="0" w:color="auto"/>
      </w:divBdr>
    </w:div>
    <w:div w:id="939023971">
      <w:bodyDiv w:val="1"/>
      <w:marLeft w:val="0"/>
      <w:marRight w:val="0"/>
      <w:marTop w:val="0"/>
      <w:marBottom w:val="0"/>
      <w:divBdr>
        <w:top w:val="none" w:sz="0" w:space="0" w:color="auto"/>
        <w:left w:val="none" w:sz="0" w:space="0" w:color="auto"/>
        <w:bottom w:val="none" w:sz="0" w:space="0" w:color="auto"/>
        <w:right w:val="none" w:sz="0" w:space="0" w:color="auto"/>
      </w:divBdr>
    </w:div>
    <w:div w:id="1493325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ABE74-D52D-4EEC-98D7-127D93D2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8571</Words>
  <Characters>46289</Characters>
  <Application>Microsoft Office Word</Application>
  <DocSecurity>0</DocSecurity>
  <Lines>385</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2017-10-20T15:08:00Z</cp:lastPrinted>
  <dcterms:created xsi:type="dcterms:W3CDTF">2017-11-07T18:07:00Z</dcterms:created>
  <dcterms:modified xsi:type="dcterms:W3CDTF">2018-11-30T13:35:00Z</dcterms:modified>
  <cp:category/>
</cp:coreProperties>
</file>